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E4C" w:rsidRPr="000F33E8" w:rsidRDefault="000F33E8" w:rsidP="00A06E4C">
      <w:pPr>
        <w:jc w:val="center"/>
        <w:rPr>
          <w:b/>
          <w:sz w:val="28"/>
          <w:lang w:val="en-US"/>
        </w:rPr>
      </w:pPr>
      <w:r w:rsidRPr="000F33E8">
        <w:rPr>
          <w:b/>
          <w:sz w:val="28"/>
          <w:lang w:val="en-US"/>
        </w:rPr>
        <w:t xml:space="preserve">The Competitiveness </w:t>
      </w:r>
      <w:r w:rsidR="00014B6E" w:rsidRPr="000F33E8">
        <w:rPr>
          <w:b/>
          <w:sz w:val="28"/>
          <w:lang w:val="en-US"/>
        </w:rPr>
        <w:t>Puzzle: Interpretations, Misunderstandings, and Conceptual Reorientations towards Integrated Competitiveness Policy Approaches</w:t>
      </w:r>
    </w:p>
    <w:p w:rsidR="00A06E4C" w:rsidRPr="00C87F7E" w:rsidRDefault="00A06E4C" w:rsidP="00A06E4C">
      <w:pPr>
        <w:rPr>
          <w:b/>
          <w:lang w:val="en-US"/>
        </w:rPr>
      </w:pPr>
    </w:p>
    <w:p w:rsidR="00A06E4C" w:rsidRPr="00C87F7E" w:rsidRDefault="00A06E4C" w:rsidP="00A06E4C">
      <w:pPr>
        <w:rPr>
          <w:b/>
          <w:lang w:val="en-US"/>
        </w:rPr>
      </w:pPr>
      <w:r w:rsidRPr="00C87F7E">
        <w:rPr>
          <w:b/>
          <w:lang w:val="en-US"/>
        </w:rPr>
        <w:t xml:space="preserve">1. </w:t>
      </w:r>
      <w:proofErr w:type="spellStart"/>
      <w:r w:rsidRPr="00C87F7E">
        <w:rPr>
          <w:b/>
          <w:lang w:val="en-US"/>
        </w:rPr>
        <w:t>Charis</w:t>
      </w:r>
      <w:proofErr w:type="spellEnd"/>
      <w:r w:rsidRPr="00C87F7E">
        <w:rPr>
          <w:b/>
          <w:lang w:val="en-US"/>
        </w:rPr>
        <w:t xml:space="preserve"> </w:t>
      </w:r>
      <w:proofErr w:type="spellStart"/>
      <w:r w:rsidRPr="00C87F7E">
        <w:rPr>
          <w:b/>
          <w:lang w:val="en-US"/>
        </w:rPr>
        <w:t>Vlados</w:t>
      </w:r>
      <w:proofErr w:type="spellEnd"/>
    </w:p>
    <w:p w:rsidR="00A06E4C" w:rsidRPr="00C87F7E" w:rsidRDefault="00F40257" w:rsidP="00A06E4C">
      <w:pPr>
        <w:rPr>
          <w:lang w:val="en-US"/>
        </w:rPr>
      </w:pPr>
      <w:r>
        <w:rPr>
          <w:lang w:val="en-US"/>
        </w:rPr>
        <w:t xml:space="preserve">a) </w:t>
      </w:r>
      <w:r w:rsidR="00A06E4C" w:rsidRPr="00C87F7E">
        <w:rPr>
          <w:lang w:val="en-US"/>
        </w:rPr>
        <w:t xml:space="preserve">Department of Economics, Democritus University of Thrace, </w:t>
      </w:r>
      <w:proofErr w:type="spellStart"/>
      <w:r w:rsidR="00A06E4C" w:rsidRPr="00C87F7E">
        <w:rPr>
          <w:lang w:val="en-US"/>
        </w:rPr>
        <w:t>Komotini</w:t>
      </w:r>
      <w:proofErr w:type="spellEnd"/>
      <w:r w:rsidR="00A06E4C" w:rsidRPr="00C87F7E">
        <w:rPr>
          <w:lang w:val="en-US"/>
        </w:rPr>
        <w:t xml:space="preserve">, Greece. +302531039824. </w:t>
      </w:r>
      <w:hyperlink r:id="rId4" w:history="1">
        <w:r w:rsidR="00014B6E" w:rsidRPr="00C87F7E">
          <w:rPr>
            <w:rStyle w:val="Kpr"/>
            <w:lang w:val="en-US"/>
          </w:rPr>
          <w:t>cvlados@econ.duth.gr</w:t>
        </w:r>
      </w:hyperlink>
    </w:p>
    <w:p w:rsidR="00014B6E" w:rsidRPr="00C87F7E" w:rsidRDefault="00F40257" w:rsidP="00A06E4C">
      <w:pPr>
        <w:rPr>
          <w:lang w:val="en-US"/>
        </w:rPr>
      </w:pPr>
      <w:r>
        <w:rPr>
          <w:lang w:val="en-US"/>
        </w:rPr>
        <w:t xml:space="preserve">b) </w:t>
      </w:r>
      <w:bookmarkStart w:id="0" w:name="_GoBack"/>
      <w:bookmarkEnd w:id="0"/>
      <w:r w:rsidR="00014B6E" w:rsidRPr="00C87F7E">
        <w:rPr>
          <w:lang w:val="en-US"/>
        </w:rPr>
        <w:t>School of Business, University of Nicosia, Nicosia, Cyprus +35722459090.</w:t>
      </w:r>
    </w:p>
    <w:p w:rsidR="00014B6E" w:rsidRPr="00C87F7E" w:rsidRDefault="00A82274" w:rsidP="00A06E4C">
      <w:pPr>
        <w:rPr>
          <w:lang w:val="de-DE"/>
        </w:rPr>
      </w:pPr>
      <w:hyperlink r:id="rId5" w:history="1">
        <w:r w:rsidR="00014B6E" w:rsidRPr="00C87F7E">
          <w:rPr>
            <w:rStyle w:val="Kpr"/>
            <w:lang w:val="de-DE"/>
          </w:rPr>
          <w:t>vlados.c@unic.ac.cy</w:t>
        </w:r>
      </w:hyperlink>
    </w:p>
    <w:p w:rsidR="00A06E4C" w:rsidRPr="00C87F7E" w:rsidRDefault="00A06E4C" w:rsidP="00A06E4C">
      <w:pPr>
        <w:rPr>
          <w:b/>
          <w:lang w:val="de-DE"/>
        </w:rPr>
      </w:pPr>
      <w:r w:rsidRPr="00C87F7E">
        <w:rPr>
          <w:b/>
          <w:lang w:val="de-DE"/>
        </w:rPr>
        <w:t xml:space="preserve">2. Dimos </w:t>
      </w:r>
      <w:proofErr w:type="spellStart"/>
      <w:r w:rsidRPr="00C87F7E">
        <w:rPr>
          <w:b/>
          <w:lang w:val="de-DE"/>
        </w:rPr>
        <w:t>Chatzinikolaou</w:t>
      </w:r>
      <w:proofErr w:type="spellEnd"/>
    </w:p>
    <w:p w:rsidR="00A06E4C" w:rsidRPr="00C87F7E" w:rsidRDefault="00A06E4C" w:rsidP="00A06E4C">
      <w:pPr>
        <w:rPr>
          <w:b/>
          <w:lang w:val="en-US"/>
        </w:rPr>
      </w:pPr>
      <w:proofErr w:type="gramStart"/>
      <w:r w:rsidRPr="00C87F7E">
        <w:rPr>
          <w:lang w:val="en-US"/>
        </w:rPr>
        <w:t xml:space="preserve">Department of Economics, Democritus University of Thrace, </w:t>
      </w:r>
      <w:proofErr w:type="spellStart"/>
      <w:r w:rsidRPr="00C87F7E">
        <w:rPr>
          <w:lang w:val="en-US"/>
        </w:rPr>
        <w:t>Komotini</w:t>
      </w:r>
      <w:proofErr w:type="spellEnd"/>
      <w:r w:rsidRPr="00C87F7E">
        <w:rPr>
          <w:lang w:val="en-US"/>
        </w:rPr>
        <w:t>, Greece.</w:t>
      </w:r>
      <w:proofErr w:type="gramEnd"/>
      <w:r w:rsidRPr="00C87F7E">
        <w:rPr>
          <w:lang w:val="en-US"/>
        </w:rPr>
        <w:t xml:space="preserve"> +</w:t>
      </w:r>
      <w:proofErr w:type="gramStart"/>
      <w:r w:rsidRPr="00C87F7E">
        <w:rPr>
          <w:lang w:val="en-US"/>
        </w:rPr>
        <w:t>302531039824 .</w:t>
      </w:r>
      <w:proofErr w:type="gramEnd"/>
      <w:r w:rsidRPr="00C87F7E">
        <w:rPr>
          <w:lang w:val="en-US"/>
        </w:rPr>
        <w:t xml:space="preserve"> </w:t>
      </w:r>
      <w:hyperlink r:id="rId6" w:history="1">
        <w:r w:rsidR="00014B6E" w:rsidRPr="00C87F7E">
          <w:rPr>
            <w:rStyle w:val="Kpr"/>
            <w:lang w:val="en-US"/>
          </w:rPr>
          <w:t>dimchatz@econ.duth.gr</w:t>
        </w:r>
      </w:hyperlink>
    </w:p>
    <w:p w:rsidR="00937A12" w:rsidRDefault="00937A12" w:rsidP="00A06E4C">
      <w:pPr>
        <w:rPr>
          <w:b/>
          <w:lang w:val="en-US"/>
        </w:rPr>
      </w:pPr>
    </w:p>
    <w:p w:rsidR="00A06E4C" w:rsidRPr="00C87F7E" w:rsidRDefault="00A06E4C" w:rsidP="00A06E4C">
      <w:pPr>
        <w:rPr>
          <w:b/>
          <w:lang w:val="en-US"/>
        </w:rPr>
      </w:pPr>
      <w:r w:rsidRPr="00C87F7E">
        <w:rPr>
          <w:b/>
          <w:lang w:val="en-US"/>
        </w:rPr>
        <w:t>Abstract</w:t>
      </w:r>
    </w:p>
    <w:p w:rsidR="000F33E8" w:rsidRPr="00777EF1" w:rsidRDefault="000F33E8" w:rsidP="000F33E8">
      <w:pPr>
        <w:rPr>
          <w:rStyle w:val="tlid-translation"/>
          <w:sz w:val="20"/>
          <w:lang w:val="en-US"/>
        </w:rPr>
      </w:pPr>
      <w:r w:rsidRPr="00777EF1">
        <w:rPr>
          <w:rStyle w:val="tlid-translation"/>
          <w:sz w:val="20"/>
          <w:lang w:val="en-US"/>
        </w:rPr>
        <w:t xml:space="preserve">Competitiveness is a field of discord and controversies among economists from the very first moment it </w:t>
      </w:r>
      <w:r w:rsidRPr="00444F1E">
        <w:rPr>
          <w:rStyle w:val="tlid-translation"/>
          <w:sz w:val="20"/>
          <w:lang w:val="en-US"/>
        </w:rPr>
        <w:t>appeared in the theory and practice of economic policy</w:t>
      </w:r>
      <w:r w:rsidRPr="00777EF1">
        <w:rPr>
          <w:rStyle w:val="tlid-translation"/>
          <w:sz w:val="20"/>
          <w:lang w:val="en-US"/>
        </w:rPr>
        <w:t xml:space="preserve">. This article aims to identify how the concept of competitiveness evolves and find out possible points of convergence, divergence, and synthesis in contemporary scientific dialogue. It first presents older and recent approaches to competitiveness by identifying potential conceptual enrichments and reorientations at the </w:t>
      </w:r>
      <w:proofErr w:type="spellStart"/>
      <w:r w:rsidRPr="00777EF1">
        <w:rPr>
          <w:rStyle w:val="tlid-translation"/>
          <w:sz w:val="20"/>
          <w:lang w:val="en-US"/>
        </w:rPr>
        <w:t>meso</w:t>
      </w:r>
      <w:proofErr w:type="spellEnd"/>
      <w:r w:rsidRPr="00777EF1">
        <w:rPr>
          <w:rStyle w:val="tlid-translation"/>
          <w:sz w:val="20"/>
          <w:lang w:val="en-US"/>
        </w:rPr>
        <w:t xml:space="preserve">-level of analysis. It finds that the rediscovery and deepening into the </w:t>
      </w:r>
      <w:proofErr w:type="spellStart"/>
      <w:r w:rsidRPr="00777EF1">
        <w:rPr>
          <w:rStyle w:val="tlid-translation"/>
          <w:sz w:val="20"/>
          <w:lang w:val="en-US"/>
        </w:rPr>
        <w:t>meso</w:t>
      </w:r>
      <w:proofErr w:type="spellEnd"/>
      <w:r w:rsidRPr="00777EF1">
        <w:rPr>
          <w:rStyle w:val="tlid-translation"/>
          <w:sz w:val="20"/>
          <w:lang w:val="en-US"/>
        </w:rPr>
        <w:t xml:space="preserve">-economic approaches, which connect the micro and macro-economic levels of analysis dynamically, have the potential to offer new analytical content and interpretive potential on competitiveness. Growth poles, industrial districts, and innovation environments constitute such </w:t>
      </w:r>
      <w:proofErr w:type="spellStart"/>
      <w:r w:rsidRPr="00777EF1">
        <w:rPr>
          <w:rStyle w:val="tlid-translation"/>
          <w:sz w:val="20"/>
          <w:lang w:val="en-US"/>
        </w:rPr>
        <w:t>meso</w:t>
      </w:r>
      <w:proofErr w:type="spellEnd"/>
      <w:r w:rsidRPr="00777EF1">
        <w:rPr>
          <w:rStyle w:val="tlid-translation"/>
          <w:sz w:val="20"/>
          <w:lang w:val="en-US"/>
        </w:rPr>
        <w:t>-level approaches. In conclusion, we propose a multilevel synthesis of competitiveness and an integrated form of industrial policy in the scheme of “competitiveness web” and “co-</w:t>
      </w:r>
      <w:proofErr w:type="spellStart"/>
      <w:r w:rsidRPr="00777EF1">
        <w:rPr>
          <w:rStyle w:val="tlid-translation"/>
          <w:sz w:val="20"/>
          <w:lang w:val="en-US"/>
        </w:rPr>
        <w:t>opetitiveness</w:t>
      </w:r>
      <w:proofErr w:type="spellEnd"/>
      <w:r w:rsidRPr="00777EF1">
        <w:rPr>
          <w:rStyle w:val="tlid-translation"/>
          <w:sz w:val="20"/>
          <w:lang w:val="en-US"/>
        </w:rPr>
        <w:t xml:space="preserve"> pole.”</w:t>
      </w:r>
    </w:p>
    <w:p w:rsidR="00A06E4C" w:rsidRPr="00C87F7E" w:rsidRDefault="00A06E4C" w:rsidP="00A06E4C">
      <w:pPr>
        <w:rPr>
          <w:lang w:val="en-US"/>
        </w:rPr>
      </w:pPr>
      <w:r w:rsidRPr="00C87F7E">
        <w:rPr>
          <w:b/>
          <w:lang w:val="en-US"/>
        </w:rPr>
        <w:t xml:space="preserve">Keywords: </w:t>
      </w:r>
      <w:r w:rsidR="00014B6E" w:rsidRPr="00C87F7E">
        <w:rPr>
          <w:lang w:val="en-US"/>
        </w:rPr>
        <w:t>Competitiveness, Micro-</w:t>
      </w:r>
      <w:proofErr w:type="spellStart"/>
      <w:r w:rsidR="00014B6E" w:rsidRPr="00C87F7E">
        <w:rPr>
          <w:lang w:val="en-US"/>
        </w:rPr>
        <w:t>meso</w:t>
      </w:r>
      <w:proofErr w:type="spellEnd"/>
      <w:r w:rsidR="00014B6E" w:rsidRPr="00C87F7E">
        <w:rPr>
          <w:lang w:val="en-US"/>
        </w:rPr>
        <w:t>-macro analysis, Growth poles, Industrial districts, Innovation environment, Competitiveness web, Co-</w:t>
      </w:r>
      <w:proofErr w:type="spellStart"/>
      <w:r w:rsidR="00014B6E" w:rsidRPr="00C87F7E">
        <w:rPr>
          <w:lang w:val="en-US"/>
        </w:rPr>
        <w:t>opetitiveness</w:t>
      </w:r>
      <w:proofErr w:type="spellEnd"/>
      <w:r w:rsidR="00014B6E" w:rsidRPr="00C87F7E">
        <w:rPr>
          <w:lang w:val="en-US"/>
        </w:rPr>
        <w:t xml:space="preserve"> pole</w:t>
      </w:r>
    </w:p>
    <w:p w:rsidR="00A06E4C" w:rsidRPr="00C87F7E" w:rsidRDefault="00A06E4C" w:rsidP="00A06E4C">
      <w:pPr>
        <w:rPr>
          <w:b/>
          <w:lang w:val="en-US"/>
        </w:rPr>
      </w:pPr>
      <w:r w:rsidRPr="00C87F7E">
        <w:rPr>
          <w:b/>
          <w:lang w:val="en-US"/>
        </w:rPr>
        <w:t xml:space="preserve">JEL Class: </w:t>
      </w:r>
      <w:r w:rsidR="00014B6E" w:rsidRPr="00C87F7E">
        <w:rPr>
          <w:lang w:val="en-US"/>
        </w:rPr>
        <w:t>L52, Β5</w:t>
      </w:r>
    </w:p>
    <w:p w:rsidR="00A06E4C" w:rsidRPr="00C87F7E" w:rsidRDefault="00A06E4C" w:rsidP="00A06E4C">
      <w:pPr>
        <w:rPr>
          <w:b/>
          <w:lang w:val="en-US"/>
        </w:rPr>
      </w:pPr>
    </w:p>
    <w:p w:rsidR="00A06E4C" w:rsidRPr="00C87F7E" w:rsidRDefault="00A06E4C" w:rsidP="00A06E4C">
      <w:pPr>
        <w:rPr>
          <w:b/>
          <w:lang w:val="en-US"/>
        </w:rPr>
      </w:pPr>
      <w:r w:rsidRPr="00C87F7E">
        <w:rPr>
          <w:b/>
          <w:lang w:val="en-US"/>
        </w:rPr>
        <w:t>Acknowledgment</w:t>
      </w:r>
    </w:p>
    <w:p w:rsidR="00A06E4C" w:rsidRPr="000F33E8" w:rsidRDefault="00A06E4C" w:rsidP="00A06E4C">
      <w:pPr>
        <w:rPr>
          <w:lang w:val="en-US"/>
        </w:rPr>
      </w:pPr>
      <w:r w:rsidRPr="000F33E8">
        <w:rPr>
          <w:lang w:val="en-US"/>
        </w:rPr>
        <w:t xml:space="preserve">We would like to express our gratitude to Dr. Andreas </w:t>
      </w:r>
      <w:proofErr w:type="spellStart"/>
      <w:r w:rsidRPr="000F33E8">
        <w:rPr>
          <w:lang w:val="en-US"/>
        </w:rPr>
        <w:t>Andrikopoulos</w:t>
      </w:r>
      <w:proofErr w:type="spellEnd"/>
      <w:r w:rsidRPr="000F33E8">
        <w:rPr>
          <w:lang w:val="en-US"/>
        </w:rPr>
        <w:t xml:space="preserve">, </w:t>
      </w:r>
      <w:r w:rsidR="00014B6E" w:rsidRPr="000F33E8">
        <w:rPr>
          <w:lang w:val="en-US"/>
        </w:rPr>
        <w:t>Associate</w:t>
      </w:r>
      <w:r w:rsidRPr="000F33E8">
        <w:rPr>
          <w:lang w:val="en-US"/>
        </w:rPr>
        <w:t xml:space="preserve"> Professor at the Department of Business Administration of the University of the Aegean, who</w:t>
      </w:r>
      <w:r w:rsidR="00B24997" w:rsidRPr="000F33E8">
        <w:rPr>
          <w:lang w:val="en-US"/>
        </w:rPr>
        <w:t>se comments</w:t>
      </w:r>
      <w:r w:rsidR="00972874">
        <w:rPr>
          <w:lang w:val="en-US"/>
        </w:rPr>
        <w:t xml:space="preserve"> always </w:t>
      </w:r>
      <w:r w:rsidR="00B24997" w:rsidRPr="000F33E8">
        <w:rPr>
          <w:lang w:val="en-US"/>
        </w:rPr>
        <w:t>improve the texts of our research team</w:t>
      </w:r>
      <w:r w:rsidR="00104B21">
        <w:rPr>
          <w:lang w:val="en-US"/>
        </w:rPr>
        <w:t xml:space="preserve"> significantly</w:t>
      </w:r>
      <w:r w:rsidRPr="000F33E8">
        <w:rPr>
          <w:lang w:val="en-US"/>
        </w:rPr>
        <w:t>.</w:t>
      </w:r>
    </w:p>
    <w:p w:rsidR="00405215" w:rsidRPr="00C87F7E" w:rsidRDefault="00405215">
      <w:pPr>
        <w:rPr>
          <w:lang w:val="en-US"/>
        </w:rPr>
      </w:pPr>
    </w:p>
    <w:sectPr w:rsidR="00405215" w:rsidRPr="00C87F7E" w:rsidSect="00A822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20"/>
  <w:hyphenationZone w:val="425"/>
  <w:characterSpacingControl w:val="doNotCompress"/>
  <w:compat/>
  <w:docVars>
    <w:docVar w:name="__Grammarly_42____i" w:val="H4sIAAAAAAAEAKtWckksSQxILCpxzi/NK1GyMqwFAAEhoTITAAAA"/>
    <w:docVar w:name="__Grammarly_42___1" w:val="H4sIAAAAAAAEAKtWcslP9kxRslIyNDYyMrUwsDQ2NTI3MDI1MDZT0lEKTi0uzszPAykwrAUAOVeimCwAAAA="/>
  </w:docVars>
  <w:rsids>
    <w:rsidRoot w:val="00A06E4C"/>
    <w:rsid w:val="00010DDA"/>
    <w:rsid w:val="00014B6E"/>
    <w:rsid w:val="00082E26"/>
    <w:rsid w:val="000C4E82"/>
    <w:rsid w:val="000D4DAC"/>
    <w:rsid w:val="000F33E8"/>
    <w:rsid w:val="00104B21"/>
    <w:rsid w:val="0015098F"/>
    <w:rsid w:val="001705CF"/>
    <w:rsid w:val="003D228F"/>
    <w:rsid w:val="003D6BAD"/>
    <w:rsid w:val="003F24CE"/>
    <w:rsid w:val="003F7772"/>
    <w:rsid w:val="00405215"/>
    <w:rsid w:val="005C21B4"/>
    <w:rsid w:val="006112BC"/>
    <w:rsid w:val="006B1D1D"/>
    <w:rsid w:val="006C76B1"/>
    <w:rsid w:val="007C3AFD"/>
    <w:rsid w:val="0086181E"/>
    <w:rsid w:val="00874EF1"/>
    <w:rsid w:val="00937A12"/>
    <w:rsid w:val="00972874"/>
    <w:rsid w:val="009C0A18"/>
    <w:rsid w:val="009D46A1"/>
    <w:rsid w:val="00A06E4C"/>
    <w:rsid w:val="00A82274"/>
    <w:rsid w:val="00B24997"/>
    <w:rsid w:val="00B8607C"/>
    <w:rsid w:val="00C87F7E"/>
    <w:rsid w:val="00D446D3"/>
    <w:rsid w:val="00F053C7"/>
    <w:rsid w:val="00F40257"/>
    <w:rsid w:val="00F87FD7"/>
    <w:rsid w:val="00FF0A0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E4C"/>
    <w:pPr>
      <w:spacing w:after="0" w:line="240" w:lineRule="auto"/>
      <w:ind w:firstLine="284"/>
      <w:jc w:val="both"/>
    </w:pPr>
    <w:rPr>
      <w:rFonts w:ascii="Times New Roman" w:eastAsia="Calibri" w:hAnsi="Times New Roman" w:cs="Times New Roman"/>
    </w:rPr>
  </w:style>
  <w:style w:type="paragraph" w:styleId="Balk1">
    <w:name w:val="heading 1"/>
    <w:basedOn w:val="Normal"/>
    <w:next w:val="Normal"/>
    <w:link w:val="Balk1Char"/>
    <w:qFormat/>
    <w:rsid w:val="005C21B4"/>
    <w:pPr>
      <w:keepNext/>
      <w:spacing w:before="240" w:after="60" w:line="360" w:lineRule="auto"/>
      <w:ind w:firstLine="357"/>
      <w:outlineLvl w:val="0"/>
    </w:pPr>
    <w:rPr>
      <w:rFonts w:ascii="Arial" w:eastAsia="Times New Roman" w:hAnsi="Arial" w:cs="Arial"/>
      <w:b/>
      <w:bCs/>
      <w:kern w:val="32"/>
      <w:sz w:val="32"/>
      <w:szCs w:val="32"/>
      <w:lang w:val="en-AU" w:eastAsia="el-GR"/>
    </w:rPr>
  </w:style>
  <w:style w:type="paragraph" w:styleId="Balk2">
    <w:name w:val="heading 2"/>
    <w:basedOn w:val="Normal"/>
    <w:next w:val="Normal"/>
    <w:link w:val="Balk2Char"/>
    <w:unhideWhenUsed/>
    <w:qFormat/>
    <w:rsid w:val="001705CF"/>
    <w:pPr>
      <w:keepNext/>
      <w:keepLines/>
      <w:spacing w:before="40" w:after="240" w:line="360" w:lineRule="auto"/>
      <w:ind w:firstLine="357"/>
      <w:outlineLvl w:val="1"/>
    </w:pPr>
    <w:rPr>
      <w:rFonts w:ascii="Verdana" w:eastAsiaTheme="majorEastAsia" w:hAnsi="Verdana" w:cstheme="majorBidi"/>
      <w:b/>
      <w:sz w:val="24"/>
      <w:szCs w:val="26"/>
      <w:lang w:val="fr-FR" w:eastAsia="el-GR"/>
    </w:rPr>
  </w:style>
  <w:style w:type="paragraph" w:styleId="Balk3">
    <w:name w:val="heading 3"/>
    <w:basedOn w:val="Normal"/>
    <w:next w:val="Normal"/>
    <w:link w:val="Balk3Char"/>
    <w:autoRedefine/>
    <w:uiPriority w:val="9"/>
    <w:unhideWhenUsed/>
    <w:qFormat/>
    <w:rsid w:val="003D228F"/>
    <w:pPr>
      <w:keepNext/>
      <w:keepLines/>
      <w:spacing w:before="40" w:line="360" w:lineRule="auto"/>
      <w:ind w:firstLine="357"/>
      <w:outlineLvl w:val="2"/>
    </w:pPr>
    <w:rPr>
      <w:rFonts w:ascii="Verdana" w:eastAsiaTheme="majorEastAsia" w:hAnsi="Verdana" w:cstheme="majorBidi"/>
      <w:i/>
      <w:sz w:val="24"/>
      <w:szCs w:val="24"/>
      <w:lang w:val="fr-FR" w:eastAsia="el-GR"/>
    </w:rPr>
  </w:style>
  <w:style w:type="paragraph" w:styleId="Balk5">
    <w:name w:val="heading 5"/>
    <w:basedOn w:val="Normal"/>
    <w:next w:val="Normal"/>
    <w:link w:val="Balk5Char"/>
    <w:unhideWhenUsed/>
    <w:qFormat/>
    <w:rsid w:val="001705CF"/>
    <w:pPr>
      <w:keepNext/>
      <w:keepLines/>
      <w:spacing w:before="40" w:after="240" w:line="360" w:lineRule="auto"/>
      <w:ind w:firstLine="357"/>
      <w:outlineLvl w:val="4"/>
    </w:pPr>
    <w:rPr>
      <w:rFonts w:ascii="Verdana" w:eastAsiaTheme="majorEastAsia" w:hAnsi="Verdana" w:cstheme="majorBidi"/>
      <w:i/>
      <w:sz w:val="20"/>
      <w:szCs w:val="20"/>
      <w:lang w:val="en-AU" w:eastAsia="el-G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semiHidden/>
    <w:rsid w:val="001705CF"/>
    <w:pPr>
      <w:keepLines/>
      <w:ind w:firstLine="357"/>
    </w:pPr>
    <w:rPr>
      <w:rFonts w:ascii="Verdana" w:eastAsia="Times New Roman" w:hAnsi="Verdana"/>
      <w:sz w:val="18"/>
      <w:szCs w:val="18"/>
      <w:lang w:val="fr-FR" w:eastAsia="fr-FR"/>
    </w:rPr>
  </w:style>
  <w:style w:type="character" w:customStyle="1" w:styleId="SonnotMetniChar">
    <w:name w:val="Sonnot Metni Char"/>
    <w:basedOn w:val="VarsaylanParagrafYazTipi"/>
    <w:link w:val="SonnotMetni"/>
    <w:semiHidden/>
    <w:rsid w:val="001705CF"/>
    <w:rPr>
      <w:rFonts w:ascii="Verdana" w:eastAsia="Times New Roman" w:hAnsi="Verdana" w:cs="Times New Roman"/>
      <w:sz w:val="18"/>
      <w:szCs w:val="18"/>
      <w:lang w:val="fr-FR" w:eastAsia="fr-FR"/>
    </w:rPr>
  </w:style>
  <w:style w:type="character" w:customStyle="1" w:styleId="Balk1Char">
    <w:name w:val="Başlık 1 Char"/>
    <w:basedOn w:val="VarsaylanParagrafYazTipi"/>
    <w:link w:val="Balk1"/>
    <w:rsid w:val="005C21B4"/>
    <w:rPr>
      <w:rFonts w:ascii="Arial" w:hAnsi="Arial" w:cs="Arial"/>
      <w:b/>
      <w:bCs/>
      <w:kern w:val="32"/>
      <w:sz w:val="32"/>
      <w:szCs w:val="32"/>
      <w:lang w:val="en-AU" w:eastAsia="el-GR"/>
    </w:rPr>
  </w:style>
  <w:style w:type="character" w:customStyle="1" w:styleId="Balk2Char">
    <w:name w:val="Başlık 2 Char"/>
    <w:basedOn w:val="VarsaylanParagrafYazTipi"/>
    <w:link w:val="Balk2"/>
    <w:rsid w:val="001705CF"/>
    <w:rPr>
      <w:rFonts w:ascii="Verdana" w:eastAsiaTheme="majorEastAsia" w:hAnsi="Verdana" w:cstheme="majorBidi"/>
      <w:b/>
      <w:sz w:val="24"/>
      <w:szCs w:val="26"/>
      <w:lang w:val="fr-FR" w:eastAsia="el-GR"/>
    </w:rPr>
  </w:style>
  <w:style w:type="character" w:customStyle="1" w:styleId="Balk5Char">
    <w:name w:val="Başlık 5 Char"/>
    <w:basedOn w:val="VarsaylanParagrafYazTipi"/>
    <w:link w:val="Balk5"/>
    <w:rsid w:val="001705CF"/>
    <w:rPr>
      <w:rFonts w:ascii="Verdana" w:eastAsiaTheme="majorEastAsia" w:hAnsi="Verdana" w:cstheme="majorBidi"/>
      <w:i/>
      <w:sz w:val="20"/>
      <w:szCs w:val="20"/>
      <w:lang w:val="en-AU" w:eastAsia="el-GR"/>
    </w:rPr>
  </w:style>
  <w:style w:type="character" w:customStyle="1" w:styleId="Balk3Char">
    <w:name w:val="Başlık 3 Char"/>
    <w:basedOn w:val="VarsaylanParagrafYazTipi"/>
    <w:link w:val="Balk3"/>
    <w:uiPriority w:val="9"/>
    <w:rsid w:val="003D228F"/>
    <w:rPr>
      <w:rFonts w:ascii="Verdana" w:eastAsiaTheme="majorEastAsia" w:hAnsi="Verdana" w:cstheme="majorBidi"/>
      <w:i/>
      <w:sz w:val="24"/>
      <w:szCs w:val="24"/>
      <w:lang w:val="fr-FR" w:eastAsia="el-GR"/>
    </w:rPr>
  </w:style>
  <w:style w:type="character" w:customStyle="1" w:styleId="tlid-translation">
    <w:name w:val="tlid-translation"/>
    <w:basedOn w:val="VarsaylanParagrafYazTipi"/>
    <w:rsid w:val="00A06E4C"/>
  </w:style>
  <w:style w:type="character" w:styleId="Kpr">
    <w:name w:val="Hyperlink"/>
    <w:basedOn w:val="VarsaylanParagrafYazTipi"/>
    <w:uiPriority w:val="99"/>
    <w:unhideWhenUsed/>
    <w:rsid w:val="00A06E4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mchatz@econ.duth.gr" TargetMode="External"/><Relationship Id="rId5" Type="http://schemas.openxmlformats.org/officeDocument/2006/relationships/hyperlink" Target="mailto:vlados.c@unic.ac.cy" TargetMode="External"/><Relationship Id="rId4" Type="http://schemas.openxmlformats.org/officeDocument/2006/relationships/hyperlink" Target="mailto:cvlados@econ.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Bilal</cp:lastModifiedBy>
  <cp:revision>2</cp:revision>
  <dcterms:created xsi:type="dcterms:W3CDTF">2020-02-11T14:05:00Z</dcterms:created>
  <dcterms:modified xsi:type="dcterms:W3CDTF">2020-02-11T14:05:00Z</dcterms:modified>
</cp:coreProperties>
</file>