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67" w:rsidRPr="00AB368C" w:rsidRDefault="003B5367" w:rsidP="003B53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8C">
        <w:rPr>
          <w:rFonts w:ascii="Times New Roman" w:hAnsi="Times New Roman" w:cs="Times New Roman"/>
          <w:b/>
          <w:sz w:val="28"/>
          <w:szCs w:val="28"/>
        </w:rPr>
        <w:t>Optimal Asset Allocation of a Pension Fund: Does The Fear of Regret Matter?</w:t>
      </w:r>
    </w:p>
    <w:p w:rsidR="003B5367" w:rsidRDefault="003B5367" w:rsidP="003B5367">
      <w:pPr>
        <w:spacing w:line="360" w:lineRule="auto"/>
        <w:jc w:val="center"/>
        <w:rPr>
          <w:rFonts w:ascii="Times New Roman" w:hAnsi="Times New Roman" w:cs="Times New Roman"/>
        </w:rPr>
      </w:pPr>
    </w:p>
    <w:p w:rsidR="003B5367" w:rsidRDefault="003B5367" w:rsidP="003B536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Oyakhilome Ibhagui</w:t>
      </w:r>
      <w:r>
        <w:rPr>
          <w:rStyle w:val="DipnotBavurusu"/>
          <w:rFonts w:ascii="Times New Roman" w:hAnsi="Times New Roman" w:cs="Times New Roman"/>
        </w:rPr>
        <w:footnoteReference w:id="2"/>
      </w:r>
    </w:p>
    <w:p w:rsidR="003B5367" w:rsidRDefault="003B5367" w:rsidP="003B536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November, 2016</w:t>
      </w:r>
    </w:p>
    <w:p w:rsidR="003B5367" w:rsidRPr="00D77381" w:rsidRDefault="003B5367" w:rsidP="003B53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367" w:rsidRPr="001E48CC" w:rsidRDefault="003B5367" w:rsidP="003B5367">
      <w:pPr>
        <w:spacing w:line="360" w:lineRule="auto"/>
        <w:jc w:val="both"/>
        <w:rPr>
          <w:rFonts w:ascii="Times New Roman" w:hAnsi="Times New Roman" w:cs="Times New Roman"/>
        </w:rPr>
      </w:pPr>
      <w:r w:rsidRPr="00D773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77381">
        <w:rPr>
          <w:rFonts w:ascii="Times New Roman" w:hAnsi="Times New Roman" w:cs="Times New Roman"/>
          <w:b/>
          <w:sz w:val="28"/>
          <w:szCs w:val="28"/>
        </w:rPr>
        <w:t xml:space="preserve"> Abstract</w:t>
      </w:r>
      <w:r w:rsidRPr="00D77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In this paper</w:t>
      </w:r>
      <w:r w:rsidRPr="001E48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which presents a simplified behavioral finance model,</w:t>
      </w:r>
      <w:r w:rsidRPr="001E48CC">
        <w:rPr>
          <w:rFonts w:ascii="Times New Roman" w:hAnsi="Times New Roman" w:cs="Times New Roman"/>
        </w:rPr>
        <w:t xml:space="preserve"> we incor</w:t>
      </w:r>
      <w:r>
        <w:rPr>
          <w:rFonts w:ascii="Times New Roman" w:hAnsi="Times New Roman" w:cs="Times New Roman"/>
        </w:rPr>
        <w:t>porate regret into the decision-</w:t>
      </w:r>
      <w:r w:rsidRPr="001E48CC">
        <w:rPr>
          <w:rFonts w:ascii="Times New Roman" w:hAnsi="Times New Roman" w:cs="Times New Roman"/>
        </w:rPr>
        <w:t>making proces</w:t>
      </w:r>
      <w:r>
        <w:rPr>
          <w:rFonts w:ascii="Times New Roman" w:hAnsi="Times New Roman" w:cs="Times New Roman"/>
        </w:rPr>
        <w:t>s of a pension fund and derive the optimal asset allocation of a final-wealth-maximizing pension fund in the accumulation and decumulation phases</w:t>
      </w:r>
      <w:r w:rsidRPr="001E48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We find that the optimal </w:t>
      </w:r>
      <w:r w:rsidRPr="001E48CC">
        <w:rPr>
          <w:rFonts w:ascii="Times New Roman" w:hAnsi="Times New Roman" w:cs="Times New Roman"/>
        </w:rPr>
        <w:t>allocation must be congruent in both phases if and only if the pension fund is upside</w:t>
      </w:r>
      <w:r>
        <w:rPr>
          <w:rFonts w:ascii="Times New Roman" w:hAnsi="Times New Roman" w:cs="Times New Roman"/>
        </w:rPr>
        <w:t xml:space="preserve"> regret averse. In particular, our</w:t>
      </w:r>
      <w:r w:rsidRPr="001E48CC">
        <w:rPr>
          <w:rFonts w:ascii="Times New Roman" w:hAnsi="Times New Roman" w:cs="Times New Roman"/>
        </w:rPr>
        <w:t xml:space="preserve"> results suggest that allocation to risky assets must i</w:t>
      </w:r>
      <w:r>
        <w:rPr>
          <w:rFonts w:ascii="Times New Roman" w:hAnsi="Times New Roman" w:cs="Times New Roman"/>
        </w:rPr>
        <w:t>ncrease through time in the accumulation and decumulation</w:t>
      </w:r>
      <w:r w:rsidRPr="001E48CC">
        <w:rPr>
          <w:rFonts w:ascii="Times New Roman" w:hAnsi="Times New Roman" w:cs="Times New Roman"/>
        </w:rPr>
        <w:t xml:space="preserve"> phases so </w:t>
      </w:r>
      <w:r>
        <w:rPr>
          <w:rFonts w:ascii="Times New Roman" w:hAnsi="Times New Roman" w:cs="Times New Roman"/>
        </w:rPr>
        <w:t>that the pension fund can realize gains from any</w:t>
      </w:r>
      <w:r w:rsidRPr="001E48CC">
        <w:rPr>
          <w:rFonts w:ascii="Times New Roman" w:hAnsi="Times New Roman" w:cs="Times New Roman"/>
        </w:rPr>
        <w:t xml:space="preserve"> upside</w:t>
      </w:r>
      <w:r>
        <w:rPr>
          <w:rFonts w:ascii="Times New Roman" w:hAnsi="Times New Roman" w:cs="Times New Roman"/>
        </w:rPr>
        <w:t>s</w:t>
      </w:r>
      <w:r w:rsidRPr="001E48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the risky </w:t>
      </w:r>
      <w:r w:rsidRPr="001E48CC">
        <w:rPr>
          <w:rFonts w:ascii="Times New Roman" w:hAnsi="Times New Roman" w:cs="Times New Roman"/>
        </w:rPr>
        <w:t>asset market, thereby maximizing final wealth and limiting the feeling of regret ex-post. Although decisions in both phases are congruent,</w:t>
      </w:r>
      <w:r>
        <w:rPr>
          <w:rFonts w:ascii="Times New Roman" w:hAnsi="Times New Roman" w:cs="Times New Roman"/>
        </w:rPr>
        <w:t xml:space="preserve"> we find that</w:t>
      </w:r>
      <w:r w:rsidRPr="001E48CC">
        <w:rPr>
          <w:rFonts w:ascii="Times New Roman" w:hAnsi="Times New Roman" w:cs="Times New Roman"/>
        </w:rPr>
        <w:t xml:space="preserve"> the optimal asset allocation</w:t>
      </w:r>
      <w:r>
        <w:rPr>
          <w:rFonts w:ascii="Times New Roman" w:hAnsi="Times New Roman" w:cs="Times New Roman"/>
        </w:rPr>
        <w:t xml:space="preserve"> generally</w:t>
      </w:r>
      <w:r w:rsidRPr="001E48CC">
        <w:rPr>
          <w:rFonts w:ascii="Times New Roman" w:hAnsi="Times New Roman" w:cs="Times New Roman"/>
        </w:rPr>
        <w:t xml:space="preserve"> depends on wealth levels. This evidence implies that separate management of the accumulation and decumu</w:t>
      </w:r>
      <w:r>
        <w:rPr>
          <w:rFonts w:ascii="Times New Roman" w:hAnsi="Times New Roman" w:cs="Times New Roman"/>
        </w:rPr>
        <w:t xml:space="preserve">lation phases of a pension fund </w:t>
      </w:r>
      <w:r w:rsidRPr="001E48CC">
        <w:rPr>
          <w:rFonts w:ascii="Times New Roman" w:hAnsi="Times New Roman" w:cs="Times New Roman"/>
        </w:rPr>
        <w:t>decreases available w</w:t>
      </w:r>
      <w:r>
        <w:rPr>
          <w:rFonts w:ascii="Times New Roman" w:hAnsi="Times New Roman" w:cs="Times New Roman"/>
        </w:rPr>
        <w:t>ealth levels and is not an optimal</w:t>
      </w:r>
      <w:r w:rsidRPr="001E48CC">
        <w:rPr>
          <w:rFonts w:ascii="Times New Roman" w:hAnsi="Times New Roman" w:cs="Times New Roman"/>
        </w:rPr>
        <w:t xml:space="preserve"> strategy.</w:t>
      </w:r>
    </w:p>
    <w:p w:rsidR="003B5367" w:rsidRPr="001E48CC" w:rsidRDefault="003B5367" w:rsidP="003B536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48CC">
        <w:rPr>
          <w:rFonts w:ascii="Times New Roman" w:hAnsi="Times New Roman" w:cs="Times New Roman"/>
          <w:b/>
        </w:rPr>
        <w:t xml:space="preserve">Keywords </w:t>
      </w:r>
      <w:r>
        <w:rPr>
          <w:rFonts w:ascii="Times New Roman" w:hAnsi="Times New Roman" w:cs="Times New Roman"/>
        </w:rPr>
        <w:t>Financial Markets.</w:t>
      </w:r>
      <w:r w:rsidRPr="00BA3535">
        <w:rPr>
          <w:rFonts w:ascii="Times New Roman" w:hAnsi="Times New Roman" w:cs="Times New Roman"/>
        </w:rPr>
        <w:t xml:space="preserve"> Asset all</w:t>
      </w:r>
      <w:r>
        <w:rPr>
          <w:rFonts w:ascii="Times New Roman" w:hAnsi="Times New Roman" w:cs="Times New Roman"/>
        </w:rPr>
        <w:t>ocation. Log-logistic</w:t>
      </w:r>
      <w:r w:rsidRPr="00BA3535">
        <w:rPr>
          <w:rFonts w:ascii="Times New Roman" w:hAnsi="Times New Roman" w:cs="Times New Roman"/>
        </w:rPr>
        <w:t>. Modified utility. Mortality. Pension fund. Regret aversion</w:t>
      </w:r>
    </w:p>
    <w:p w:rsidR="003B5367" w:rsidRPr="00627601" w:rsidRDefault="003B5367" w:rsidP="003B53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JEL: </w:t>
      </w:r>
      <w:r>
        <w:rPr>
          <w:rFonts w:ascii="Times New Roman" w:hAnsi="Times New Roman" w:cs="Times New Roman"/>
        </w:rPr>
        <w:t>G23, G11 and C61</w:t>
      </w:r>
    </w:p>
    <w:p w:rsidR="003B5367" w:rsidRPr="001E48CC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3B5367" w:rsidRPr="001E48CC" w:rsidRDefault="003B5367" w:rsidP="003B5367">
      <w:pPr>
        <w:jc w:val="both"/>
        <w:rPr>
          <w:rFonts w:ascii="Times New Roman" w:hAnsi="Times New Roman" w:cs="Times New Roman"/>
          <w:b/>
        </w:rPr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4B" w:rsidRDefault="00D4144B" w:rsidP="003B5367">
      <w:pPr>
        <w:spacing w:after="0" w:line="240" w:lineRule="auto"/>
      </w:pPr>
      <w:r>
        <w:separator/>
      </w:r>
    </w:p>
  </w:endnote>
  <w:endnote w:type="continuationSeparator" w:id="1">
    <w:p w:rsidR="00D4144B" w:rsidRDefault="00D4144B" w:rsidP="003B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4B" w:rsidRDefault="00D4144B" w:rsidP="003B5367">
      <w:pPr>
        <w:spacing w:after="0" w:line="240" w:lineRule="auto"/>
      </w:pPr>
      <w:r>
        <w:separator/>
      </w:r>
    </w:p>
  </w:footnote>
  <w:footnote w:type="continuationSeparator" w:id="1">
    <w:p w:rsidR="00D4144B" w:rsidRDefault="00D4144B" w:rsidP="003B5367">
      <w:pPr>
        <w:spacing w:after="0" w:line="240" w:lineRule="auto"/>
      </w:pPr>
      <w:r>
        <w:continuationSeparator/>
      </w:r>
    </w:p>
  </w:footnote>
  <w:footnote w:id="2">
    <w:p w:rsidR="003B5367" w:rsidRPr="00AA5EFB" w:rsidRDefault="003B5367" w:rsidP="003B5367">
      <w:pPr>
        <w:pStyle w:val="DipnotMetni"/>
        <w:jc w:val="both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AA5EFB">
        <w:rPr>
          <w:rFonts w:ascii="Times New Roman" w:hAnsi="Times New Roman" w:cs="Times New Roman"/>
          <w:b/>
        </w:rPr>
        <w:t>Acknowledgements</w:t>
      </w:r>
      <w:r w:rsidRPr="00AA5EFB">
        <w:rPr>
          <w:rFonts w:ascii="Times New Roman" w:hAnsi="Times New Roman" w:cs="Times New Roman"/>
        </w:rPr>
        <w:t>: I am grateful to Diana Barro, School of Advanced Economics, CaFoscari University of Venice, for helpful comments on the earlier version of this paper. The paper also benefited from revi</w:t>
      </w:r>
      <w:r>
        <w:rPr>
          <w:rFonts w:ascii="Times New Roman" w:hAnsi="Times New Roman" w:cs="Times New Roman"/>
        </w:rPr>
        <w:t xml:space="preserve">ews and helpful suggestions provided by </w:t>
      </w:r>
      <w:r w:rsidRPr="00AA5EFB">
        <w:rPr>
          <w:rFonts w:ascii="Times New Roman" w:hAnsi="Times New Roman" w:cs="Times New Roman"/>
        </w:rPr>
        <w:t>Akeju Martins</w:t>
      </w:r>
      <w:r>
        <w:rPr>
          <w:rFonts w:ascii="Times New Roman" w:hAnsi="Times New Roman" w:cs="Times New Roman"/>
        </w:rPr>
        <w:t xml:space="preserve"> and two very insightful anonymous referees</w:t>
      </w:r>
      <w:r w:rsidRPr="00AA5EFB">
        <w:rPr>
          <w:rFonts w:ascii="Times New Roman" w:hAnsi="Times New Roman" w:cs="Times New Roman"/>
        </w:rPr>
        <w:t>. I acknowledge</w:t>
      </w:r>
      <w:r>
        <w:rPr>
          <w:rFonts w:ascii="Times New Roman" w:hAnsi="Times New Roman" w:cs="Times New Roman"/>
        </w:rPr>
        <w:t xml:space="preserve"> </w:t>
      </w:r>
      <w:r w:rsidRPr="00AA5EFB">
        <w:rPr>
          <w:rFonts w:ascii="Times New Roman" w:hAnsi="Times New Roman" w:cs="Times New Roman"/>
        </w:rPr>
        <w:t xml:space="preserve">a very generous financial support from the European Union Erasmus Mundus during the period in which the paper was written. </w:t>
      </w:r>
      <w:r>
        <w:rPr>
          <w:rFonts w:ascii="Times New Roman" w:hAnsi="Times New Roman" w:cs="Times New Roman"/>
        </w:rPr>
        <w:t>I do not discount the existence of weaknesses in this paper and take full responsibility for them, wherever they exist. Thus, a</w:t>
      </w:r>
      <w:r w:rsidRPr="00AA5EFB">
        <w:rPr>
          <w:rFonts w:ascii="Times New Roman" w:hAnsi="Times New Roman" w:cs="Times New Roman"/>
        </w:rPr>
        <w:t>ll noticeable and hidden omissions, commissions and errors are fully mine.</w:t>
      </w:r>
    </w:p>
    <w:p w:rsidR="003B5367" w:rsidRPr="00AA5EFB" w:rsidRDefault="003B5367" w:rsidP="003B5367">
      <w:pPr>
        <w:pStyle w:val="DipnotMetni"/>
        <w:rPr>
          <w:rFonts w:ascii="Times New Roman" w:hAnsi="Times New Roman" w:cs="Times New Roman"/>
        </w:rPr>
      </w:pPr>
    </w:p>
    <w:p w:rsidR="003B5367" w:rsidRPr="00D82C41" w:rsidRDefault="003B5367" w:rsidP="003B5367">
      <w:pPr>
        <w:pStyle w:val="DipnotMetni"/>
        <w:rPr>
          <w:lang w:val="en-GB"/>
        </w:rPr>
      </w:pPr>
      <w:r w:rsidRPr="00AA5EFB">
        <w:rPr>
          <w:rFonts w:ascii="Times New Roman" w:hAnsi="Times New Roman" w:cs="Times New Roman"/>
          <w:b/>
          <w:lang w:val="en-GB"/>
        </w:rPr>
        <w:t>Address for correspondence:</w:t>
      </w:r>
      <w:r w:rsidRPr="00AA5EFB">
        <w:rPr>
          <w:rFonts w:ascii="Times New Roman" w:hAnsi="Times New Roman" w:cs="Times New Roman"/>
          <w:lang w:val="en-GB"/>
        </w:rPr>
        <w:t xml:space="preserve"> Wallace Ibhagui, Department of Economics,</w:t>
      </w:r>
      <w:r>
        <w:rPr>
          <w:rFonts w:ascii="Times New Roman" w:hAnsi="Times New Roman" w:cs="Times New Roman"/>
          <w:lang w:val="en-GB"/>
        </w:rPr>
        <w:t xml:space="preserve"> D3-06</w:t>
      </w:r>
      <w:r w:rsidRPr="00AA5EFB">
        <w:rPr>
          <w:rFonts w:ascii="Times New Roman" w:hAnsi="Times New Roman" w:cs="Times New Roman"/>
          <w:lang w:val="en-GB"/>
        </w:rPr>
        <w:t xml:space="preserve"> Keynes College, Univ</w:t>
      </w:r>
      <w:r>
        <w:rPr>
          <w:rFonts w:ascii="Times New Roman" w:hAnsi="Times New Roman" w:cs="Times New Roman"/>
          <w:lang w:val="en-GB"/>
        </w:rPr>
        <w:t>ersity of Kent, Canterbury</w:t>
      </w:r>
      <w:r w:rsidRPr="00AA5EFB">
        <w:rPr>
          <w:rFonts w:ascii="Times New Roman" w:hAnsi="Times New Roman" w:cs="Times New Roman"/>
          <w:lang w:val="en-GB"/>
        </w:rPr>
        <w:t>, CT2 7NP, UK. Phone: +00 + 44 (0)1227824319. Fax: +00 +44 (0)1227 827850. Email: oi50@kent.ac.uk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367"/>
    <w:rsid w:val="002920CF"/>
    <w:rsid w:val="003B5367"/>
    <w:rsid w:val="00AE1107"/>
    <w:rsid w:val="00D4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67"/>
    <w:rPr>
      <w:rFonts w:asciiTheme="minorHAnsi" w:hAnsiTheme="minorHAnsi" w:cstheme="minorBidi"/>
      <w:color w:val="auto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B53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B5367"/>
    <w:rPr>
      <w:rFonts w:asciiTheme="minorHAnsi" w:hAnsiTheme="minorHAnsi" w:cstheme="minorBidi"/>
      <w:color w:val="auto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B53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2017-05-20T22:39:00Z</dcterms:created>
  <dcterms:modified xsi:type="dcterms:W3CDTF">2017-05-20T22:40:00Z</dcterms:modified>
</cp:coreProperties>
</file>