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BF3" w:rsidRPr="00B33AEE" w:rsidRDefault="00D11BF3" w:rsidP="00D11BF3">
      <w:pPr>
        <w:spacing w:after="0" w:line="360" w:lineRule="auto"/>
        <w:ind w:firstLine="284"/>
        <w:contextualSpacing/>
        <w:jc w:val="center"/>
        <w:rPr>
          <w:rFonts w:ascii="Times New Roman" w:eastAsia="Times New Roman" w:hAnsi="Times New Roman" w:cs="Times New Roman"/>
          <w:b/>
          <w:sz w:val="32"/>
          <w:szCs w:val="32"/>
        </w:rPr>
      </w:pPr>
      <w:r w:rsidRPr="002E4CF8">
        <w:rPr>
          <w:rFonts w:ascii="Times New Roman" w:eastAsia="Times New Roman" w:hAnsi="Times New Roman" w:cs="Times New Roman"/>
          <w:b/>
          <w:sz w:val="32"/>
          <w:szCs w:val="32"/>
        </w:rPr>
        <w:t>ANALYSIS OF THE RELATIONSHIP BETWEEN EXPENDITURE ON OIL IMPORTS AND PUBLIC SPENDING ON SELECTED SOCIAL SERVICES IN KENYA</w:t>
      </w:r>
    </w:p>
    <w:p w:rsidR="00D11BF3" w:rsidRDefault="00D11BF3" w:rsidP="00D11BF3">
      <w:pPr>
        <w:spacing w:after="0" w:line="360" w:lineRule="auto"/>
        <w:ind w:firstLine="284"/>
        <w:jc w:val="center"/>
        <w:rPr>
          <w:rFonts w:ascii="Times New Roman" w:eastAsia="Times New Roman" w:hAnsi="Times New Roman" w:cs="Times New Roman"/>
          <w:sz w:val="28"/>
          <w:szCs w:val="28"/>
        </w:rPr>
      </w:pPr>
      <w:proofErr w:type="spellStart"/>
      <w:r w:rsidRPr="00C44E59">
        <w:rPr>
          <w:rFonts w:ascii="Times New Roman" w:eastAsia="Times New Roman" w:hAnsi="Times New Roman" w:cs="Times New Roman"/>
          <w:sz w:val="28"/>
          <w:szCs w:val="28"/>
        </w:rPr>
        <w:t>Zakayo</w:t>
      </w:r>
      <w:proofErr w:type="spellEnd"/>
      <w:r w:rsidRPr="00C44E59">
        <w:rPr>
          <w:rFonts w:ascii="Times New Roman" w:eastAsia="Times New Roman" w:hAnsi="Times New Roman" w:cs="Times New Roman"/>
          <w:sz w:val="28"/>
          <w:szCs w:val="28"/>
        </w:rPr>
        <w:t xml:space="preserve"> Goddard N </w:t>
      </w:r>
      <w:proofErr w:type="spellStart"/>
      <w:proofErr w:type="gramStart"/>
      <w:r w:rsidRPr="00C44E59">
        <w:rPr>
          <w:rFonts w:ascii="Times New Roman" w:eastAsia="Times New Roman" w:hAnsi="Times New Roman" w:cs="Times New Roman"/>
          <w:sz w:val="28"/>
          <w:szCs w:val="28"/>
        </w:rPr>
        <w:t>Imbogo</w:t>
      </w:r>
      <w:proofErr w:type="spellEnd"/>
      <w:r w:rsidRPr="00C44E59">
        <w:rPr>
          <w:rFonts w:ascii="Times New Roman" w:eastAsia="Times New Roman" w:hAnsi="Times New Roman" w:cs="Times New Roman"/>
          <w:sz w:val="28"/>
          <w:szCs w:val="28"/>
          <w:vertAlign w:val="superscript"/>
        </w:rPr>
        <w:t>(</w:t>
      </w:r>
      <w:proofErr w:type="gramEnd"/>
      <w:r w:rsidRPr="00C44E59">
        <w:rPr>
          <w:rFonts w:ascii="Times New Roman" w:eastAsia="Times New Roman" w:hAnsi="Times New Roman" w:cs="Times New Roman"/>
          <w:sz w:val="28"/>
          <w:szCs w:val="28"/>
          <w:vertAlign w:val="superscript"/>
        </w:rPr>
        <w:t>1)(*)</w:t>
      </w:r>
      <w:r w:rsidRPr="00C44E59">
        <w:rPr>
          <w:rFonts w:ascii="Times New Roman" w:eastAsia="Times New Roman" w:hAnsi="Times New Roman" w:cs="Times New Roman"/>
          <w:sz w:val="28"/>
          <w:szCs w:val="28"/>
        </w:rPr>
        <w:t xml:space="preserve"> Prof. Nelson H W </w:t>
      </w:r>
      <w:proofErr w:type="spellStart"/>
      <w:r w:rsidRPr="00C44E59">
        <w:rPr>
          <w:rFonts w:ascii="Times New Roman" w:eastAsia="Times New Roman" w:hAnsi="Times New Roman" w:cs="Times New Roman"/>
          <w:sz w:val="28"/>
          <w:szCs w:val="28"/>
        </w:rPr>
        <w:t>Wawire</w:t>
      </w:r>
      <w:proofErr w:type="spellEnd"/>
      <w:r w:rsidRPr="00C44E59">
        <w:rPr>
          <w:rFonts w:ascii="Times New Roman" w:eastAsia="Times New Roman" w:hAnsi="Times New Roman" w:cs="Times New Roman"/>
          <w:sz w:val="28"/>
          <w:szCs w:val="28"/>
          <w:vertAlign w:val="superscript"/>
        </w:rPr>
        <w:t>(2)</w:t>
      </w:r>
      <w:r w:rsidRPr="00C44E59">
        <w:rPr>
          <w:rFonts w:ascii="Times New Roman" w:eastAsia="Times New Roman" w:hAnsi="Times New Roman" w:cs="Times New Roman"/>
          <w:sz w:val="28"/>
          <w:szCs w:val="28"/>
        </w:rPr>
        <w:t xml:space="preserve"> </w:t>
      </w:r>
    </w:p>
    <w:p w:rsidR="00D11BF3" w:rsidRPr="00C44E59" w:rsidRDefault="00D11BF3" w:rsidP="00D11BF3">
      <w:pPr>
        <w:spacing w:after="0" w:line="360" w:lineRule="auto"/>
        <w:ind w:firstLine="284"/>
        <w:rPr>
          <w:rFonts w:ascii="Times New Roman" w:eastAsia="Times New Roman" w:hAnsi="Times New Roman" w:cs="Times New Roman"/>
          <w:sz w:val="28"/>
          <w:szCs w:val="28"/>
        </w:rPr>
      </w:pPr>
    </w:p>
    <w:p w:rsidR="00D11BF3" w:rsidRPr="0022594A" w:rsidRDefault="00D11BF3" w:rsidP="00D11BF3">
      <w:pPr>
        <w:tabs>
          <w:tab w:val="left" w:pos="1080"/>
        </w:tabs>
        <w:spacing w:after="0" w:line="360" w:lineRule="auto"/>
        <w:rPr>
          <w:rFonts w:ascii="Times New Roman" w:eastAsia="Times New Roman" w:hAnsi="Times New Roman" w:cs="Times New Roman"/>
        </w:rPr>
      </w:pPr>
      <w:r w:rsidRPr="0022594A">
        <w:rPr>
          <w:rFonts w:ascii="Times New Roman" w:eastAsia="Times New Roman" w:hAnsi="Times New Roman" w:cs="Times New Roman"/>
          <w:vertAlign w:val="superscript"/>
        </w:rPr>
        <w:t>(1)</w:t>
      </w:r>
      <w:r w:rsidRPr="0022594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2594A">
        <w:rPr>
          <w:rFonts w:ascii="Times New Roman" w:eastAsia="Times New Roman" w:hAnsi="Times New Roman" w:cs="Times New Roman"/>
        </w:rPr>
        <w:t>Department of Applied Economics, School of Economics, Kenyatta University, Nairobi, Kenya. Email: imbogoddard@gmail.com</w:t>
      </w:r>
    </w:p>
    <w:p w:rsidR="00D11BF3" w:rsidRPr="0022594A" w:rsidRDefault="00D11BF3" w:rsidP="00D11BF3">
      <w:pPr>
        <w:tabs>
          <w:tab w:val="left" w:pos="1080"/>
        </w:tabs>
        <w:spacing w:after="0" w:line="360" w:lineRule="auto"/>
        <w:rPr>
          <w:rFonts w:ascii="Times New Roman" w:eastAsia="Times New Roman" w:hAnsi="Times New Roman" w:cs="Times New Roman"/>
          <w:vertAlign w:val="superscript"/>
        </w:rPr>
      </w:pPr>
      <w:r w:rsidRPr="0022594A">
        <w:rPr>
          <w:rFonts w:ascii="Times New Roman" w:eastAsia="Times New Roman" w:hAnsi="Times New Roman" w:cs="Times New Roman"/>
          <w:vertAlign w:val="superscript"/>
        </w:rPr>
        <w:t>(2)</w:t>
      </w:r>
      <w:r>
        <w:rPr>
          <w:rFonts w:ascii="Times New Roman" w:eastAsia="Times New Roman" w:hAnsi="Times New Roman" w:cs="Times New Roman"/>
          <w:vertAlign w:val="superscript"/>
        </w:rPr>
        <w:t xml:space="preserve">  </w:t>
      </w:r>
      <w:r w:rsidRPr="0022594A">
        <w:rPr>
          <w:rFonts w:ascii="Times New Roman" w:eastAsia="Times New Roman" w:hAnsi="Times New Roman" w:cs="Times New Roman"/>
        </w:rPr>
        <w:t>Associate Professor, Department of Applied Economics, School of Economics, Kenyatta University, Nairobi, Kenya. Email: wawire2012@gmail.com</w:t>
      </w:r>
    </w:p>
    <w:p w:rsidR="00D11BF3" w:rsidRPr="0022594A" w:rsidRDefault="00D11BF3" w:rsidP="00D11BF3">
      <w:pPr>
        <w:tabs>
          <w:tab w:val="left" w:pos="1080"/>
        </w:tabs>
        <w:spacing w:after="0" w:line="360" w:lineRule="auto"/>
        <w:rPr>
          <w:rFonts w:ascii="Times New Roman" w:eastAsia="Times New Roman" w:hAnsi="Times New Roman" w:cs="Times New Roman"/>
          <w:vertAlign w:val="superscript"/>
        </w:rPr>
      </w:pPr>
      <w:r>
        <w:rPr>
          <w:rFonts w:ascii="Times New Roman" w:eastAsia="Times New Roman" w:hAnsi="Times New Roman" w:cs="Times New Roman"/>
          <w:vertAlign w:val="superscript"/>
        </w:rPr>
        <w:t>(*</w:t>
      </w:r>
      <w:r w:rsidRPr="0022594A">
        <w:rPr>
          <w:rFonts w:ascii="Times New Roman" w:eastAsia="Times New Roman" w:hAnsi="Times New Roman" w:cs="Times New Roman"/>
          <w:vertAlign w:val="superscript"/>
        </w:rPr>
        <w:t>)</w:t>
      </w:r>
      <w:r>
        <w:rPr>
          <w:rFonts w:ascii="Times New Roman" w:eastAsia="Times New Roman" w:hAnsi="Times New Roman" w:cs="Times New Roman"/>
          <w:vertAlign w:val="superscript"/>
        </w:rPr>
        <w:t xml:space="preserve">  </w:t>
      </w:r>
      <w:r>
        <w:rPr>
          <w:rFonts w:ascii="Times New Roman" w:eastAsia="Times New Roman" w:hAnsi="Times New Roman" w:cs="Times New Roman"/>
        </w:rPr>
        <w:t>Corresponding Author</w:t>
      </w:r>
    </w:p>
    <w:p w:rsidR="00D11BF3" w:rsidRPr="00B84988" w:rsidRDefault="00D11BF3" w:rsidP="00D11BF3">
      <w:pPr>
        <w:tabs>
          <w:tab w:val="left" w:pos="1351"/>
        </w:tabs>
        <w:spacing w:after="0" w:line="360" w:lineRule="auto"/>
        <w:ind w:firstLine="284"/>
        <w:rPr>
          <w:rFonts w:ascii="Times New Roman" w:eastAsia="Times New Roman" w:hAnsi="Times New Roman" w:cs="Times New Roman"/>
          <w:b/>
        </w:rPr>
      </w:pPr>
      <w:r w:rsidRPr="00B84988">
        <w:rPr>
          <w:rFonts w:ascii="Times New Roman" w:eastAsia="Times New Roman" w:hAnsi="Times New Roman" w:cs="Times New Roman"/>
          <w:b/>
        </w:rPr>
        <w:t>Abstract</w:t>
      </w:r>
      <w:r w:rsidRPr="00B84988">
        <w:rPr>
          <w:rFonts w:ascii="Times New Roman" w:eastAsia="Times New Roman" w:hAnsi="Times New Roman" w:cs="Times New Roman"/>
          <w:b/>
        </w:rPr>
        <w:tab/>
      </w:r>
    </w:p>
    <w:p w:rsidR="00D11BF3" w:rsidRPr="00BB44AB" w:rsidRDefault="00D11BF3" w:rsidP="00D11BF3">
      <w:pPr>
        <w:spacing w:after="160" w:line="240" w:lineRule="auto"/>
        <w:ind w:firstLine="284"/>
        <w:jc w:val="both"/>
        <w:rPr>
          <w:rFonts w:ascii="Times New Roman" w:eastAsia="Calibri" w:hAnsi="Times New Roman" w:cs="Times New Roman"/>
          <w:iCs/>
          <w:sz w:val="20"/>
          <w:szCs w:val="20"/>
        </w:rPr>
      </w:pPr>
      <w:r w:rsidRPr="00BB44AB">
        <w:rPr>
          <w:rFonts w:ascii="Times New Roman" w:eastAsia="Calibri" w:hAnsi="Times New Roman" w:cs="Times New Roman"/>
          <w:iCs/>
          <w:sz w:val="20"/>
          <w:szCs w:val="20"/>
        </w:rPr>
        <w:t xml:space="preserve">Since independence, oil imports in Kenya have been rising mainly to sustain the nascent transport, manufacturing, energy, agriculture and maritime sectors among other uses in the country. The growth in the country’s oil import bill has however been closely related to public spending in the health and education sectors which experienced shocks owing to the growth in expenditures apportioned to the rising volume of oil imports. Given the significance of the social pillar of the Kenya Vision 2030 and the inconsistency in the progress towards achieving the Sustainable Development Goals, which is inherent in the Kenya Vision 2030, understanding the linkages between the aforementioned trends in expenditures can help in explaining the progress towards attaining the education and health facets of the social pillar. The purpose of this study was to analyze the relationship between aggregate expenditure on oil imports and public spending on health and education. The data used was time series data sourced from Kenya National Bureau of Statistics, Central Bank of Kenya and World Bank. The study employed granger causality and correlation analysis. Based on standard Chi-square tests and F-tests, the findings of the study revealed that there exists bi-directional causality between government expenditure on health and aggregate expenditure on oil imports on one hand; and a unidirectional causality running from government spending on education to aggregate expenditure on oil imports on the other hand, both in the long-run and short-run. </w:t>
      </w:r>
      <w:r>
        <w:rPr>
          <w:rFonts w:ascii="Times New Roman" w:eastAsia="Calibri" w:hAnsi="Times New Roman" w:cs="Times New Roman"/>
          <w:iCs/>
          <w:sz w:val="20"/>
          <w:szCs w:val="20"/>
        </w:rPr>
        <w:t xml:space="preserve">It is therefore recommended that </w:t>
      </w:r>
      <w:r w:rsidRPr="00E1797B">
        <w:rPr>
          <w:rFonts w:ascii="Times New Roman" w:eastAsia="Calibri" w:hAnsi="Times New Roman" w:cs="Times New Roman"/>
          <w:iCs/>
          <w:sz w:val="20"/>
          <w:szCs w:val="20"/>
        </w:rPr>
        <w:t>the government should define what is dee</w:t>
      </w:r>
      <w:r>
        <w:rPr>
          <w:rFonts w:ascii="Times New Roman" w:eastAsia="Calibri" w:hAnsi="Times New Roman" w:cs="Times New Roman"/>
          <w:iCs/>
          <w:sz w:val="20"/>
          <w:szCs w:val="20"/>
        </w:rPr>
        <w:t xml:space="preserve">med economically sustainable in </w:t>
      </w:r>
      <w:r w:rsidRPr="00E1797B">
        <w:rPr>
          <w:rFonts w:ascii="Times New Roman" w:eastAsia="Calibri" w:hAnsi="Times New Roman" w:cs="Times New Roman"/>
          <w:iCs/>
          <w:sz w:val="20"/>
          <w:szCs w:val="20"/>
        </w:rPr>
        <w:t>regard to government expenditure on health as a proportion of the exchequer budget.</w:t>
      </w:r>
      <w:r>
        <w:rPr>
          <w:rFonts w:ascii="Times New Roman" w:eastAsia="Calibri" w:hAnsi="Times New Roman" w:cs="Times New Roman"/>
          <w:iCs/>
          <w:sz w:val="20"/>
          <w:szCs w:val="20"/>
        </w:rPr>
        <w:t xml:space="preserve"> It</w:t>
      </w:r>
      <w:r w:rsidRPr="00E1797B">
        <w:rPr>
          <w:rFonts w:ascii="Times New Roman" w:eastAsia="Calibri" w:hAnsi="Times New Roman" w:cs="Times New Roman"/>
          <w:iCs/>
          <w:sz w:val="20"/>
          <w:szCs w:val="20"/>
        </w:rPr>
        <w:t xml:space="preserve"> should also put in place policies that will i</w:t>
      </w:r>
      <w:r>
        <w:rPr>
          <w:rFonts w:ascii="Times New Roman" w:eastAsia="Calibri" w:hAnsi="Times New Roman" w:cs="Times New Roman"/>
          <w:iCs/>
          <w:sz w:val="20"/>
          <w:szCs w:val="20"/>
        </w:rPr>
        <w:t xml:space="preserve">nstitute reasonable margins for </w:t>
      </w:r>
      <w:r w:rsidRPr="00E1797B">
        <w:rPr>
          <w:rFonts w:ascii="Times New Roman" w:eastAsia="Calibri" w:hAnsi="Times New Roman" w:cs="Times New Roman"/>
          <w:iCs/>
          <w:sz w:val="20"/>
          <w:szCs w:val="20"/>
        </w:rPr>
        <w:t>government expenditures on health and education to adjust as a measure to keep the rising oil</w:t>
      </w:r>
      <w:r>
        <w:rPr>
          <w:rFonts w:ascii="Times New Roman" w:eastAsia="Calibri" w:hAnsi="Times New Roman" w:cs="Times New Roman"/>
          <w:iCs/>
          <w:sz w:val="20"/>
          <w:szCs w:val="20"/>
        </w:rPr>
        <w:t xml:space="preserve"> </w:t>
      </w:r>
      <w:r w:rsidRPr="00E1797B">
        <w:rPr>
          <w:rFonts w:ascii="Times New Roman" w:eastAsia="Calibri" w:hAnsi="Times New Roman" w:cs="Times New Roman"/>
          <w:iCs/>
          <w:sz w:val="20"/>
          <w:szCs w:val="20"/>
        </w:rPr>
        <w:t>import bill in check.</w:t>
      </w:r>
    </w:p>
    <w:p w:rsidR="00D11BF3" w:rsidRDefault="00D11BF3" w:rsidP="00D11BF3">
      <w:pPr>
        <w:spacing w:after="0" w:line="240" w:lineRule="auto"/>
        <w:ind w:firstLine="284"/>
        <w:contextualSpacing/>
        <w:jc w:val="both"/>
        <w:rPr>
          <w:rFonts w:ascii="Times New Roman" w:eastAsia="Calibri" w:hAnsi="Times New Roman" w:cs="Times New Roman"/>
          <w:iCs/>
          <w:sz w:val="20"/>
          <w:szCs w:val="20"/>
        </w:rPr>
      </w:pPr>
      <w:r w:rsidRPr="00BB44AB">
        <w:rPr>
          <w:rFonts w:ascii="Times New Roman" w:eastAsia="Calibri" w:hAnsi="Times New Roman" w:cs="Times New Roman"/>
          <w:b/>
          <w:iCs/>
          <w:sz w:val="20"/>
          <w:szCs w:val="20"/>
        </w:rPr>
        <w:t>Keywords:</w:t>
      </w:r>
      <w:r w:rsidRPr="00BB44AB">
        <w:rPr>
          <w:rFonts w:ascii="Times New Roman" w:eastAsia="Calibri" w:hAnsi="Times New Roman" w:cs="Times New Roman"/>
          <w:iCs/>
          <w:sz w:val="20"/>
          <w:szCs w:val="20"/>
        </w:rPr>
        <w:t xml:space="preserve">  Public Spending, Causality, Oil </w:t>
      </w:r>
      <w:r>
        <w:rPr>
          <w:rFonts w:ascii="Times New Roman" w:eastAsia="Calibri" w:hAnsi="Times New Roman" w:cs="Times New Roman"/>
          <w:iCs/>
          <w:sz w:val="20"/>
          <w:szCs w:val="20"/>
        </w:rPr>
        <w:t xml:space="preserve">price shock. </w:t>
      </w:r>
    </w:p>
    <w:p w:rsidR="00D11BF3" w:rsidRPr="00FC56F2" w:rsidRDefault="00D11BF3" w:rsidP="00D11BF3">
      <w:pPr>
        <w:spacing w:after="160" w:line="240" w:lineRule="auto"/>
        <w:ind w:firstLine="284"/>
        <w:jc w:val="both"/>
        <w:rPr>
          <w:rFonts w:ascii="Times New Roman" w:eastAsia="Calibri" w:hAnsi="Times New Roman" w:cs="Times New Roman"/>
          <w:iCs/>
          <w:sz w:val="20"/>
          <w:szCs w:val="20"/>
        </w:rPr>
      </w:pPr>
      <w:r w:rsidRPr="00E6361A">
        <w:rPr>
          <w:rFonts w:ascii="Times New Roman" w:eastAsia="Calibri" w:hAnsi="Times New Roman" w:cs="Times New Roman"/>
          <w:b/>
          <w:iCs/>
          <w:sz w:val="20"/>
          <w:szCs w:val="20"/>
        </w:rPr>
        <w:t>JEL Class:</w:t>
      </w:r>
      <w:r>
        <w:rPr>
          <w:rFonts w:ascii="Times New Roman" w:eastAsia="Calibri" w:hAnsi="Times New Roman" w:cs="Times New Roman"/>
          <w:iCs/>
          <w:sz w:val="20"/>
          <w:szCs w:val="20"/>
        </w:rPr>
        <w:t xml:space="preserve"> D61, H12, H51, H52, Q48.</w:t>
      </w:r>
    </w:p>
    <w:p w:rsidR="0065207D" w:rsidRDefault="000F6788"/>
    <w:sectPr w:rsidR="0065207D" w:rsidSect="005D1D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11BF3"/>
    <w:rsid w:val="000F6788"/>
    <w:rsid w:val="005D1D39"/>
    <w:rsid w:val="00600AFD"/>
    <w:rsid w:val="00D11BF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Bilal</cp:lastModifiedBy>
  <cp:revision>2</cp:revision>
  <dcterms:created xsi:type="dcterms:W3CDTF">2019-10-11T10:28:00Z</dcterms:created>
  <dcterms:modified xsi:type="dcterms:W3CDTF">2019-10-11T10:28:00Z</dcterms:modified>
</cp:coreProperties>
</file>