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2E7" w:rsidRPr="00045DF5" w:rsidRDefault="002772E7" w:rsidP="002772E7">
      <w:pPr>
        <w:pStyle w:val="Balk1"/>
        <w:jc w:val="center"/>
        <w:rPr>
          <w:rFonts w:asciiTheme="majorBidi" w:hAnsiTheme="majorBidi"/>
          <w:color w:val="auto"/>
          <w:sz w:val="32"/>
          <w:szCs w:val="32"/>
          <w:lang w:val="en-US"/>
        </w:rPr>
      </w:pPr>
      <w:r w:rsidRPr="00045DF5">
        <w:rPr>
          <w:rFonts w:asciiTheme="majorBidi" w:hAnsiTheme="majorBidi"/>
          <w:color w:val="auto"/>
          <w:sz w:val="32"/>
          <w:szCs w:val="32"/>
          <w:lang w:val="en-US"/>
        </w:rPr>
        <w:t>Markup estimate of industrial branches in Morocco</w:t>
      </w:r>
    </w:p>
    <w:p w:rsidR="002772E7" w:rsidRPr="000040C7" w:rsidRDefault="0077171E" w:rsidP="002772E7">
      <w:pPr>
        <w:jc w:val="both"/>
        <w:rPr>
          <w:rFonts w:asciiTheme="majorBidi" w:hAnsiTheme="majorBidi" w:cstheme="majorBidi"/>
          <w:b/>
          <w:bCs/>
          <w:sz w:val="24"/>
          <w:szCs w:val="24"/>
        </w:rPr>
      </w:pPr>
      <w:r w:rsidRPr="000040C7">
        <w:rPr>
          <w:rFonts w:asciiTheme="majorBidi" w:hAnsiTheme="majorBidi" w:cstheme="majorBidi"/>
          <w:b/>
          <w:bCs/>
          <w:sz w:val="24"/>
          <w:szCs w:val="24"/>
        </w:rPr>
        <w:t xml:space="preserve">     </w:t>
      </w:r>
      <w:r w:rsidR="000040C7">
        <w:rPr>
          <w:rFonts w:asciiTheme="majorBidi" w:hAnsiTheme="majorBidi" w:cstheme="majorBidi"/>
          <w:b/>
          <w:bCs/>
          <w:sz w:val="24"/>
          <w:szCs w:val="24"/>
        </w:rPr>
        <w:t xml:space="preserve">                     </w:t>
      </w:r>
      <w:r w:rsidR="000040C7" w:rsidRPr="000040C7">
        <w:rPr>
          <w:rFonts w:asciiTheme="majorBidi" w:hAnsiTheme="majorBidi" w:cstheme="majorBidi"/>
          <w:sz w:val="24"/>
          <w:szCs w:val="24"/>
        </w:rPr>
        <w:t>EL OUAHABI Sanae (1</w:t>
      </w:r>
      <w:proofErr w:type="gramStart"/>
      <w:r w:rsidR="000040C7" w:rsidRPr="000040C7">
        <w:rPr>
          <w:rFonts w:asciiTheme="majorBidi" w:hAnsiTheme="majorBidi" w:cstheme="majorBidi"/>
          <w:sz w:val="24"/>
          <w:szCs w:val="24"/>
        </w:rPr>
        <w:t>)</w:t>
      </w:r>
      <w:r w:rsidR="000040C7">
        <w:rPr>
          <w:rFonts w:asciiTheme="majorBidi" w:hAnsiTheme="majorBidi" w:cstheme="majorBidi"/>
          <w:sz w:val="24"/>
          <w:szCs w:val="24"/>
        </w:rPr>
        <w:t>(</w:t>
      </w:r>
      <w:proofErr w:type="gramEnd"/>
      <w:r w:rsidR="000040C7">
        <w:rPr>
          <w:rFonts w:asciiTheme="majorBidi" w:hAnsiTheme="majorBidi" w:cstheme="majorBidi"/>
          <w:sz w:val="24"/>
          <w:szCs w:val="24"/>
        </w:rPr>
        <w:t>*)</w:t>
      </w:r>
      <w:r w:rsidR="000040C7" w:rsidRPr="000040C7">
        <w:rPr>
          <w:rFonts w:asciiTheme="majorBidi" w:hAnsiTheme="majorBidi" w:cstheme="majorBidi"/>
          <w:sz w:val="24"/>
          <w:szCs w:val="24"/>
        </w:rPr>
        <w:t xml:space="preserve"> BOUSSELHAMI Ahmed</w:t>
      </w:r>
      <w:r w:rsidR="000040C7">
        <w:rPr>
          <w:rFonts w:asciiTheme="majorBidi" w:hAnsiTheme="majorBidi" w:cstheme="majorBidi"/>
          <w:sz w:val="24"/>
          <w:szCs w:val="24"/>
        </w:rPr>
        <w:t xml:space="preserve"> (2)</w:t>
      </w:r>
    </w:p>
    <w:p w:rsidR="002772E7" w:rsidRPr="000040C7" w:rsidRDefault="002772E7" w:rsidP="002772E7">
      <w:pPr>
        <w:jc w:val="both"/>
        <w:rPr>
          <w:rFonts w:asciiTheme="majorBidi" w:hAnsiTheme="majorBidi" w:cstheme="majorBidi"/>
          <w:b/>
          <w:bCs/>
          <w:sz w:val="24"/>
          <w:szCs w:val="24"/>
        </w:rPr>
      </w:pPr>
    </w:p>
    <w:p w:rsidR="002772E7" w:rsidRPr="001C29BC" w:rsidRDefault="00F501D8" w:rsidP="000040C7">
      <w:pPr>
        <w:spacing w:before="120" w:after="12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(1) </w:t>
      </w:r>
      <w:r w:rsidR="002772E7" w:rsidRPr="001C29BC">
        <w:rPr>
          <w:rFonts w:asciiTheme="majorBidi" w:hAnsiTheme="majorBidi" w:cstheme="majorBidi"/>
          <w:sz w:val="24"/>
          <w:szCs w:val="24"/>
          <w:lang w:val="en-US"/>
        </w:rPr>
        <w:t>PH</w:t>
      </w:r>
      <w:r w:rsidR="000040C7">
        <w:rPr>
          <w:rFonts w:asciiTheme="majorBidi" w:hAnsiTheme="majorBidi" w:cstheme="majorBidi"/>
          <w:sz w:val="24"/>
          <w:szCs w:val="24"/>
          <w:lang w:val="en-US"/>
        </w:rPr>
        <w:t xml:space="preserve">D Student in Economic sciences in </w:t>
      </w:r>
      <w:proofErr w:type="spellStart"/>
      <w:r w:rsidR="000040C7" w:rsidRPr="001C29BC">
        <w:rPr>
          <w:rFonts w:asciiTheme="majorBidi" w:hAnsiTheme="majorBidi" w:cstheme="majorBidi"/>
          <w:sz w:val="24"/>
          <w:szCs w:val="24"/>
          <w:lang w:val="en-US"/>
        </w:rPr>
        <w:t>Abdelmalek</w:t>
      </w:r>
      <w:proofErr w:type="spellEnd"/>
      <w:r w:rsidR="000040C7" w:rsidRPr="001C29BC">
        <w:rPr>
          <w:rFonts w:asciiTheme="majorBidi" w:hAnsiTheme="majorBidi" w:cstheme="majorBidi"/>
          <w:sz w:val="24"/>
          <w:szCs w:val="24"/>
          <w:lang w:val="en-US"/>
        </w:rPr>
        <w:t xml:space="preserve"> </w:t>
      </w:r>
      <w:proofErr w:type="spellStart"/>
      <w:r w:rsidR="000040C7" w:rsidRPr="001C29BC">
        <w:rPr>
          <w:rFonts w:asciiTheme="majorBidi" w:hAnsiTheme="majorBidi" w:cstheme="majorBidi"/>
          <w:sz w:val="24"/>
          <w:szCs w:val="24"/>
          <w:lang w:val="en-US"/>
        </w:rPr>
        <w:t>Essadi</w:t>
      </w:r>
      <w:proofErr w:type="spellEnd"/>
      <w:r w:rsidR="000040C7" w:rsidRPr="001C29BC">
        <w:rPr>
          <w:rFonts w:asciiTheme="majorBidi" w:hAnsiTheme="majorBidi" w:cstheme="majorBidi"/>
          <w:sz w:val="24"/>
          <w:szCs w:val="24"/>
          <w:lang w:val="en-US"/>
        </w:rPr>
        <w:t xml:space="preserve"> University, Faculty of Economics, Tangier, Morocco.</w:t>
      </w:r>
      <w:r w:rsidR="000040C7">
        <w:rPr>
          <w:rFonts w:asciiTheme="majorBidi" w:hAnsiTheme="majorBidi" w:cstheme="majorBidi"/>
          <w:sz w:val="24"/>
          <w:szCs w:val="24"/>
          <w:lang w:val="en-US"/>
        </w:rPr>
        <w:t xml:space="preserve"> Email: Tangermap@gmail.com</w:t>
      </w:r>
    </w:p>
    <w:p w:rsidR="002772E7" w:rsidRPr="00912F5C" w:rsidRDefault="000040C7" w:rsidP="000040C7">
      <w:pPr>
        <w:spacing w:before="120" w:after="120" w:line="240" w:lineRule="auto"/>
        <w:jc w:val="both"/>
        <w:rPr>
          <w:lang w:val="en-US"/>
        </w:rPr>
      </w:pPr>
      <w:r>
        <w:rPr>
          <w:rFonts w:asciiTheme="majorBidi" w:hAnsiTheme="majorBidi" w:cstheme="majorBidi"/>
          <w:sz w:val="24"/>
          <w:szCs w:val="24"/>
          <w:lang w:val="en-US"/>
        </w:rPr>
        <w:t xml:space="preserve">(2) </w:t>
      </w:r>
      <w:r w:rsidR="002772E7" w:rsidRPr="001C29BC">
        <w:rPr>
          <w:rFonts w:asciiTheme="majorBidi" w:hAnsiTheme="majorBidi" w:cstheme="majorBidi"/>
          <w:sz w:val="24"/>
          <w:szCs w:val="24"/>
          <w:lang w:val="en-US"/>
        </w:rPr>
        <w:t>Professor in the Faculty of Economics of Tangier</w:t>
      </w:r>
      <w:r>
        <w:rPr>
          <w:rFonts w:asciiTheme="majorBidi" w:hAnsiTheme="majorBidi" w:cstheme="majorBidi"/>
          <w:sz w:val="24"/>
          <w:szCs w:val="24"/>
          <w:lang w:val="en-US"/>
        </w:rPr>
        <w:t xml:space="preserve">. </w:t>
      </w:r>
      <w:r w:rsidR="002772E7" w:rsidRPr="001C29BC">
        <w:rPr>
          <w:rFonts w:asciiTheme="majorBidi" w:hAnsiTheme="majorBidi" w:cstheme="majorBidi"/>
          <w:sz w:val="24"/>
          <w:szCs w:val="24"/>
          <w:lang w:val="en-US"/>
        </w:rPr>
        <w:t xml:space="preserve">Email: </w:t>
      </w:r>
      <w:hyperlink r:id="rId4" w:history="1">
        <w:r w:rsidR="002772E7" w:rsidRPr="001C29BC">
          <w:rPr>
            <w:rFonts w:asciiTheme="majorBidi" w:hAnsiTheme="majorBidi" w:cstheme="majorBidi"/>
            <w:lang w:val="en-US"/>
          </w:rPr>
          <w:t>Bousselhamia@yahoo.fr</w:t>
        </w:r>
      </w:hyperlink>
    </w:p>
    <w:p w:rsidR="000040C7" w:rsidRPr="001C29BC" w:rsidRDefault="000040C7" w:rsidP="000040C7">
      <w:pPr>
        <w:spacing w:before="120" w:after="120" w:line="240" w:lineRule="auto"/>
        <w:jc w:val="both"/>
        <w:rPr>
          <w:rFonts w:asciiTheme="majorBidi" w:hAnsiTheme="majorBidi" w:cstheme="majorBidi"/>
          <w:sz w:val="24"/>
          <w:szCs w:val="24"/>
          <w:lang w:val="en-US"/>
        </w:rPr>
      </w:pPr>
      <w:r>
        <w:t xml:space="preserve">(*) </w:t>
      </w:r>
      <w:proofErr w:type="spellStart"/>
      <w:r>
        <w:t>Corresponding</w:t>
      </w:r>
      <w:proofErr w:type="spellEnd"/>
      <w:r>
        <w:t xml:space="preserve"> </w:t>
      </w:r>
      <w:proofErr w:type="spellStart"/>
      <w:r>
        <w:t>Author</w:t>
      </w:r>
      <w:proofErr w:type="spellEnd"/>
      <w:r>
        <w:t xml:space="preserve"> </w:t>
      </w:r>
    </w:p>
    <w:p w:rsidR="002772E7" w:rsidRPr="001C29BC" w:rsidRDefault="002772E7" w:rsidP="002772E7">
      <w:pPr>
        <w:spacing w:before="120" w:after="120" w:line="240" w:lineRule="auto"/>
        <w:jc w:val="both"/>
        <w:rPr>
          <w:rFonts w:asciiTheme="majorBidi" w:hAnsiTheme="majorBidi" w:cstheme="majorBidi"/>
          <w:sz w:val="24"/>
          <w:szCs w:val="24"/>
          <w:lang w:val="en-US"/>
        </w:rPr>
      </w:pPr>
      <w:r w:rsidRPr="001C29BC">
        <w:rPr>
          <w:rFonts w:asciiTheme="majorBidi" w:hAnsiTheme="majorBidi" w:cstheme="majorBidi"/>
          <w:sz w:val="24"/>
          <w:szCs w:val="24"/>
          <w:lang w:val="en-US"/>
        </w:rPr>
        <w:t>Research team in Economics, finance and development</w:t>
      </w:r>
    </w:p>
    <w:p w:rsidR="002772E7" w:rsidRPr="001C29BC" w:rsidRDefault="002772E7" w:rsidP="002772E7">
      <w:pPr>
        <w:jc w:val="both"/>
        <w:rPr>
          <w:rFonts w:asciiTheme="majorBidi" w:hAnsiTheme="majorBidi" w:cstheme="majorBidi"/>
          <w:sz w:val="24"/>
          <w:szCs w:val="24"/>
          <w:lang w:val="en-US"/>
        </w:rPr>
      </w:pPr>
    </w:p>
    <w:p w:rsidR="002772E7" w:rsidRPr="001C29BC" w:rsidRDefault="002772E7" w:rsidP="002772E7">
      <w:pPr>
        <w:spacing w:before="120" w:after="120" w:line="240" w:lineRule="auto"/>
        <w:jc w:val="both"/>
        <w:rPr>
          <w:rFonts w:asciiTheme="majorBidi" w:hAnsiTheme="majorBidi" w:cstheme="majorBidi"/>
          <w:b/>
          <w:bCs/>
          <w:sz w:val="24"/>
          <w:szCs w:val="24"/>
          <w:lang w:val="en-US"/>
        </w:rPr>
      </w:pPr>
      <w:r w:rsidRPr="001C29BC">
        <w:rPr>
          <w:rFonts w:asciiTheme="majorBidi" w:hAnsiTheme="majorBidi" w:cstheme="majorBidi"/>
          <w:b/>
          <w:bCs/>
          <w:sz w:val="24"/>
          <w:szCs w:val="24"/>
          <w:lang w:val="en-US"/>
        </w:rPr>
        <w:t>Abstract</w:t>
      </w:r>
    </w:p>
    <w:p w:rsidR="002772E7" w:rsidRPr="00045DF5" w:rsidRDefault="002772E7" w:rsidP="002772E7">
      <w:pPr>
        <w:spacing w:after="0" w:line="240" w:lineRule="auto"/>
        <w:ind w:firstLine="284"/>
        <w:jc w:val="both"/>
        <w:rPr>
          <w:rFonts w:asciiTheme="majorBidi" w:hAnsiTheme="majorBidi" w:cstheme="majorBidi"/>
          <w:sz w:val="20"/>
          <w:szCs w:val="20"/>
          <w:lang w:val="en-US"/>
        </w:rPr>
      </w:pPr>
      <w:r w:rsidRPr="00045DF5">
        <w:rPr>
          <w:rFonts w:asciiTheme="majorBidi" w:hAnsiTheme="majorBidi" w:cstheme="majorBidi"/>
          <w:sz w:val="20"/>
          <w:szCs w:val="20"/>
          <w:lang w:val="en-US"/>
        </w:rPr>
        <w:t>In this paper, we will present an estimate of the intensity of competition in the different branches of the Moroccan industrial sector, in order to identify the branches that will be the subject of pro-competitive structural reforms, with the aim of strengthening the economic activity and job creation.</w:t>
      </w:r>
    </w:p>
    <w:p w:rsidR="002772E7" w:rsidRPr="00045DF5" w:rsidRDefault="002772E7" w:rsidP="002772E7">
      <w:pPr>
        <w:spacing w:after="0" w:line="240" w:lineRule="auto"/>
        <w:ind w:firstLine="284"/>
        <w:jc w:val="both"/>
        <w:rPr>
          <w:rFonts w:asciiTheme="majorBidi" w:hAnsiTheme="majorBidi" w:cstheme="majorBidi"/>
          <w:sz w:val="20"/>
          <w:szCs w:val="20"/>
          <w:lang w:val="en-US"/>
        </w:rPr>
      </w:pPr>
      <w:r w:rsidRPr="00045DF5">
        <w:rPr>
          <w:rFonts w:asciiTheme="majorBidi" w:hAnsiTheme="majorBidi" w:cstheme="majorBidi"/>
          <w:sz w:val="20"/>
          <w:szCs w:val="20"/>
          <w:lang w:val="en-US"/>
        </w:rPr>
        <w:t xml:space="preserve">For each industry, the intensity of competition is evaluated using the estimated margin factor (or markup) estimated from the method proposed by </w:t>
      </w:r>
      <w:proofErr w:type="spellStart"/>
      <w:r w:rsidRPr="00045DF5">
        <w:rPr>
          <w:rFonts w:asciiTheme="majorBidi" w:hAnsiTheme="majorBidi" w:cstheme="majorBidi"/>
          <w:sz w:val="20"/>
          <w:szCs w:val="20"/>
          <w:lang w:val="en-US"/>
        </w:rPr>
        <w:t>Roeger</w:t>
      </w:r>
      <w:proofErr w:type="spellEnd"/>
      <w:r w:rsidRPr="00045DF5">
        <w:rPr>
          <w:rFonts w:asciiTheme="majorBidi" w:hAnsiTheme="majorBidi" w:cstheme="majorBidi"/>
          <w:sz w:val="20"/>
          <w:szCs w:val="20"/>
          <w:lang w:val="en-US"/>
        </w:rPr>
        <w:t xml:space="preserve"> (1995).</w:t>
      </w:r>
    </w:p>
    <w:p w:rsidR="002772E7" w:rsidRPr="00045DF5" w:rsidRDefault="002772E7" w:rsidP="002772E7">
      <w:pPr>
        <w:spacing w:after="0" w:line="240" w:lineRule="auto"/>
        <w:ind w:firstLine="284"/>
        <w:jc w:val="both"/>
        <w:rPr>
          <w:rFonts w:asciiTheme="majorBidi" w:hAnsiTheme="majorBidi" w:cstheme="majorBidi"/>
          <w:sz w:val="20"/>
          <w:szCs w:val="20"/>
          <w:lang w:val="en-US"/>
        </w:rPr>
      </w:pPr>
      <w:r w:rsidRPr="00045DF5">
        <w:rPr>
          <w:rFonts w:asciiTheme="majorBidi" w:hAnsiTheme="majorBidi" w:cstheme="majorBidi"/>
          <w:sz w:val="20"/>
          <w:szCs w:val="20"/>
          <w:lang w:val="en-US"/>
        </w:rPr>
        <w:t>The econometric results obtained show that the relatively high margin factor in the "</w:t>
      </w:r>
      <w:proofErr w:type="spellStart"/>
      <w:r w:rsidRPr="00045DF5">
        <w:rPr>
          <w:rFonts w:asciiTheme="majorBidi" w:hAnsiTheme="majorBidi" w:cstheme="majorBidi"/>
          <w:sz w:val="20"/>
          <w:szCs w:val="20"/>
          <w:lang w:val="en-US"/>
        </w:rPr>
        <w:t>agrifood</w:t>
      </w:r>
      <w:proofErr w:type="spellEnd"/>
      <w:r w:rsidRPr="00045DF5">
        <w:rPr>
          <w:rFonts w:asciiTheme="majorBidi" w:hAnsiTheme="majorBidi" w:cstheme="majorBidi"/>
          <w:sz w:val="20"/>
          <w:szCs w:val="20"/>
          <w:lang w:val="en-US"/>
        </w:rPr>
        <w:t xml:space="preserve">" and "chemical and </w:t>
      </w:r>
      <w:proofErr w:type="spellStart"/>
      <w:r w:rsidRPr="00045DF5">
        <w:rPr>
          <w:rFonts w:asciiTheme="majorBidi" w:hAnsiTheme="majorBidi" w:cstheme="majorBidi"/>
          <w:sz w:val="20"/>
          <w:szCs w:val="20"/>
          <w:lang w:val="en-US"/>
        </w:rPr>
        <w:t>parachemical</w:t>
      </w:r>
      <w:proofErr w:type="spellEnd"/>
      <w:r w:rsidRPr="00045DF5">
        <w:rPr>
          <w:rFonts w:asciiTheme="majorBidi" w:hAnsiTheme="majorBidi" w:cstheme="majorBidi"/>
          <w:sz w:val="20"/>
          <w:szCs w:val="20"/>
          <w:lang w:val="en-US"/>
        </w:rPr>
        <w:t xml:space="preserve">" branches suggests that these industries are not very competitive over the 1985-2015 </w:t>
      </w:r>
      <w:proofErr w:type="gramStart"/>
      <w:r w:rsidRPr="00045DF5">
        <w:rPr>
          <w:rFonts w:asciiTheme="majorBidi" w:hAnsiTheme="majorBidi" w:cstheme="majorBidi"/>
          <w:sz w:val="20"/>
          <w:szCs w:val="20"/>
          <w:lang w:val="en-US"/>
        </w:rPr>
        <w:t>period</w:t>
      </w:r>
      <w:proofErr w:type="gramEnd"/>
      <w:r w:rsidRPr="00045DF5">
        <w:rPr>
          <w:rFonts w:asciiTheme="majorBidi" w:hAnsiTheme="majorBidi" w:cstheme="majorBidi"/>
          <w:sz w:val="20"/>
          <w:szCs w:val="20"/>
          <w:lang w:val="en-US"/>
        </w:rPr>
        <w:t>.</w:t>
      </w:r>
    </w:p>
    <w:p w:rsidR="002772E7" w:rsidRPr="00045DF5" w:rsidRDefault="002772E7" w:rsidP="002772E7">
      <w:pPr>
        <w:spacing w:after="0" w:line="240" w:lineRule="auto"/>
        <w:ind w:firstLine="284"/>
        <w:jc w:val="both"/>
        <w:rPr>
          <w:rFonts w:asciiTheme="majorBidi" w:hAnsiTheme="majorBidi" w:cstheme="majorBidi"/>
          <w:sz w:val="20"/>
          <w:szCs w:val="20"/>
          <w:lang w:val="en-US"/>
        </w:rPr>
      </w:pPr>
      <w:r w:rsidRPr="00045DF5">
        <w:rPr>
          <w:rFonts w:asciiTheme="majorBidi" w:hAnsiTheme="majorBidi" w:cstheme="majorBidi"/>
          <w:sz w:val="20"/>
          <w:szCs w:val="20"/>
          <w:lang w:val="en-US"/>
        </w:rPr>
        <w:t> On the other hand, the branches of "mechanical, metallic and electrical" and "extractive" industries that have significantly lower markup rates compared to other industries appear to be more competitive.</w:t>
      </w:r>
    </w:p>
    <w:p w:rsidR="002772E7" w:rsidRPr="00045DF5" w:rsidRDefault="002772E7" w:rsidP="002772E7">
      <w:pPr>
        <w:spacing w:after="0" w:line="240" w:lineRule="auto"/>
        <w:ind w:firstLine="284"/>
        <w:jc w:val="both"/>
        <w:rPr>
          <w:rFonts w:asciiTheme="majorBidi" w:hAnsiTheme="majorBidi" w:cstheme="majorBidi"/>
          <w:sz w:val="20"/>
          <w:szCs w:val="20"/>
          <w:lang w:val="en-US"/>
        </w:rPr>
      </w:pPr>
      <w:r w:rsidRPr="00045DF5">
        <w:rPr>
          <w:rFonts w:asciiTheme="majorBidi" w:hAnsiTheme="majorBidi" w:cstheme="majorBidi"/>
          <w:sz w:val="20"/>
          <w:szCs w:val="20"/>
          <w:lang w:val="en-US"/>
        </w:rPr>
        <w:t>The estimate of margin factors over different periods will allow us to assess the evolution over time of the degree of competition in each of the branches studied.</w:t>
      </w:r>
    </w:p>
    <w:p w:rsidR="002772E7" w:rsidRPr="00045DF5" w:rsidRDefault="002772E7" w:rsidP="002772E7">
      <w:pPr>
        <w:spacing w:after="0" w:line="240" w:lineRule="auto"/>
        <w:ind w:firstLine="284"/>
        <w:jc w:val="both"/>
        <w:rPr>
          <w:rFonts w:asciiTheme="majorBidi" w:hAnsiTheme="majorBidi" w:cstheme="majorBidi"/>
          <w:sz w:val="20"/>
          <w:szCs w:val="20"/>
          <w:lang w:val="en-US"/>
        </w:rPr>
      </w:pPr>
      <w:r w:rsidRPr="00045DF5">
        <w:rPr>
          <w:rFonts w:asciiTheme="majorBidi" w:hAnsiTheme="majorBidi" w:cstheme="majorBidi"/>
          <w:sz w:val="20"/>
          <w:szCs w:val="20"/>
          <w:lang w:val="en-US"/>
        </w:rPr>
        <w:t>Thus, the estimate of markup rates during the period 1985-1999 remains unclear (the margin factor is significantly lower than 1), hence we need additional information to determine the degree of concentration of industrial branches.</w:t>
      </w:r>
    </w:p>
    <w:p w:rsidR="002772E7" w:rsidRPr="00045DF5" w:rsidRDefault="002772E7" w:rsidP="002772E7">
      <w:pPr>
        <w:spacing w:after="0" w:line="240" w:lineRule="auto"/>
        <w:ind w:firstLine="284"/>
        <w:jc w:val="both"/>
        <w:rPr>
          <w:rFonts w:asciiTheme="majorBidi" w:hAnsiTheme="majorBidi" w:cstheme="majorBidi"/>
          <w:sz w:val="20"/>
          <w:szCs w:val="20"/>
          <w:lang w:val="en-US"/>
        </w:rPr>
      </w:pPr>
      <w:r w:rsidRPr="00045DF5">
        <w:rPr>
          <w:rFonts w:asciiTheme="majorBidi" w:hAnsiTheme="majorBidi" w:cstheme="majorBidi"/>
          <w:sz w:val="20"/>
          <w:szCs w:val="20"/>
          <w:lang w:val="en-US"/>
        </w:rPr>
        <w:t xml:space="preserve">For the period 2000-2015, the "extractive", "chemical and </w:t>
      </w:r>
      <w:proofErr w:type="spellStart"/>
      <w:r w:rsidRPr="00045DF5">
        <w:rPr>
          <w:rFonts w:asciiTheme="majorBidi" w:hAnsiTheme="majorBidi" w:cstheme="majorBidi"/>
          <w:sz w:val="20"/>
          <w:szCs w:val="20"/>
          <w:lang w:val="en-US"/>
        </w:rPr>
        <w:t>parachemical</w:t>
      </w:r>
      <w:proofErr w:type="spellEnd"/>
      <w:r w:rsidRPr="00045DF5">
        <w:rPr>
          <w:rFonts w:asciiTheme="majorBidi" w:hAnsiTheme="majorBidi" w:cstheme="majorBidi"/>
          <w:sz w:val="20"/>
          <w:szCs w:val="20"/>
          <w:lang w:val="en-US"/>
        </w:rPr>
        <w:t>" and "agro-food" branches are less competitive, while the "mechanical, metal and electrical" industries appear to be more competitive.</w:t>
      </w:r>
    </w:p>
    <w:p w:rsidR="002772E7" w:rsidRPr="00045DF5" w:rsidRDefault="002772E7" w:rsidP="002772E7">
      <w:pPr>
        <w:spacing w:before="120" w:after="120" w:line="240" w:lineRule="auto"/>
        <w:jc w:val="both"/>
        <w:rPr>
          <w:rFonts w:asciiTheme="majorBidi" w:hAnsiTheme="majorBidi" w:cstheme="majorBidi"/>
          <w:bCs/>
          <w:lang w:val="en-US"/>
        </w:rPr>
      </w:pPr>
      <w:r w:rsidRPr="00045DF5">
        <w:rPr>
          <w:rFonts w:asciiTheme="majorBidi" w:hAnsiTheme="majorBidi" w:cstheme="majorBidi"/>
          <w:lang w:val="en-US"/>
        </w:rPr>
        <w:t> </w:t>
      </w:r>
      <w:r w:rsidRPr="00045DF5">
        <w:rPr>
          <w:rFonts w:asciiTheme="majorBidi" w:hAnsiTheme="majorBidi" w:cstheme="majorBidi"/>
          <w:bCs/>
          <w:lang w:val="en-US"/>
        </w:rPr>
        <w:t>Keywords: Morocco, industrial sector, industrial branches, Markup, competition.</w:t>
      </w:r>
    </w:p>
    <w:p w:rsidR="002772E7" w:rsidRPr="00045DF5" w:rsidRDefault="002772E7" w:rsidP="002772E7">
      <w:pPr>
        <w:spacing w:before="120" w:after="120" w:line="240" w:lineRule="auto"/>
        <w:jc w:val="both"/>
        <w:rPr>
          <w:rFonts w:asciiTheme="majorBidi" w:hAnsiTheme="majorBidi" w:cstheme="majorBidi"/>
          <w:bCs/>
          <w:lang w:val="en-US"/>
        </w:rPr>
      </w:pPr>
      <w:r w:rsidRPr="00045DF5">
        <w:rPr>
          <w:rFonts w:asciiTheme="majorBidi" w:hAnsiTheme="majorBidi" w:cstheme="majorBidi"/>
          <w:bCs/>
          <w:lang w:val="en-US"/>
        </w:rPr>
        <w:t>JEL: L22, L25, L6, L71, O14</w:t>
      </w:r>
    </w:p>
    <w:p w:rsidR="00FE23D1" w:rsidRDefault="00FE23D1"/>
    <w:sectPr w:rsidR="00FE23D1" w:rsidSect="00FE23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72E7"/>
    <w:rsid w:val="000040C7"/>
    <w:rsid w:val="00045DF5"/>
    <w:rsid w:val="00162787"/>
    <w:rsid w:val="002772E7"/>
    <w:rsid w:val="0077171E"/>
    <w:rsid w:val="00912F5C"/>
    <w:rsid w:val="00F501D8"/>
    <w:rsid w:val="00FE23D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2E7"/>
  </w:style>
  <w:style w:type="paragraph" w:styleId="Balk1">
    <w:name w:val="heading 1"/>
    <w:basedOn w:val="Normal"/>
    <w:next w:val="Normal"/>
    <w:link w:val="Balk1Char"/>
    <w:uiPriority w:val="9"/>
    <w:qFormat/>
    <w:rsid w:val="002772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772E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usselhamia@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1765</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Bilal</cp:lastModifiedBy>
  <cp:revision>2</cp:revision>
  <dcterms:created xsi:type="dcterms:W3CDTF">2017-12-29T21:08:00Z</dcterms:created>
  <dcterms:modified xsi:type="dcterms:W3CDTF">2017-12-29T21:08:00Z</dcterms:modified>
</cp:coreProperties>
</file>