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E50" w:rsidRPr="00D65BE8" w:rsidRDefault="00650E50" w:rsidP="00650E50">
      <w:pPr>
        <w:spacing w:line="360" w:lineRule="auto"/>
        <w:jc w:val="center"/>
        <w:rPr>
          <w:rFonts w:asciiTheme="majorBidi" w:hAnsiTheme="majorBidi" w:cstheme="majorBidi"/>
          <w:sz w:val="28"/>
          <w:szCs w:val="28"/>
          <w:lang w:val="en-US"/>
        </w:rPr>
      </w:pPr>
      <w:r w:rsidRPr="00D65BE8">
        <w:rPr>
          <w:rFonts w:asciiTheme="majorBidi" w:hAnsiTheme="majorBidi" w:cstheme="majorBidi"/>
          <w:sz w:val="28"/>
          <w:szCs w:val="28"/>
          <w:lang w:val="en-US"/>
        </w:rPr>
        <w:t>The contribution of participation banks on the development of the mixed banking system: case of the</w:t>
      </w:r>
      <w:bookmarkStart w:id="0" w:name="_GoBack"/>
      <w:bookmarkEnd w:id="0"/>
      <w:r w:rsidRPr="00D65BE8">
        <w:rPr>
          <w:rFonts w:asciiTheme="majorBidi" w:hAnsiTheme="majorBidi" w:cstheme="majorBidi"/>
          <w:sz w:val="28"/>
          <w:szCs w:val="28"/>
          <w:lang w:val="en-US"/>
        </w:rPr>
        <w:t xml:space="preserve"> Turkish Republic</w:t>
      </w:r>
    </w:p>
    <w:p w:rsidR="00650E50" w:rsidRPr="00D65BE8" w:rsidRDefault="00D65BE8" w:rsidP="00D65BE8">
      <w:pPr>
        <w:spacing w:line="360" w:lineRule="auto"/>
        <w:jc w:val="center"/>
        <w:rPr>
          <w:rFonts w:asciiTheme="majorBidi" w:hAnsiTheme="majorBidi" w:cstheme="majorBidi"/>
          <w:sz w:val="18"/>
          <w:szCs w:val="18"/>
          <w:lang w:val="en-US"/>
        </w:rPr>
      </w:pPr>
      <w:r w:rsidRPr="00D65BE8">
        <w:rPr>
          <w:rFonts w:asciiTheme="majorBidi" w:hAnsiTheme="majorBidi" w:cstheme="majorBidi"/>
          <w:sz w:val="14"/>
          <w:szCs w:val="14"/>
          <w:lang w:val="en-US"/>
        </w:rPr>
        <w:t xml:space="preserve">(1) (*) </w:t>
      </w:r>
      <w:r w:rsidR="00650E50" w:rsidRPr="00D65BE8">
        <w:rPr>
          <w:rFonts w:asciiTheme="majorBidi" w:hAnsiTheme="majorBidi" w:cstheme="majorBidi"/>
          <w:sz w:val="18"/>
          <w:szCs w:val="18"/>
          <w:lang w:val="en-US"/>
        </w:rPr>
        <w:t>Zouhair El AZZOUZI</w:t>
      </w:r>
      <w:r w:rsidRPr="00D65BE8">
        <w:rPr>
          <w:rFonts w:asciiTheme="majorBidi" w:hAnsiTheme="majorBidi" w:cstheme="majorBidi"/>
          <w:sz w:val="14"/>
          <w:szCs w:val="14"/>
          <w:lang w:val="en-US"/>
        </w:rPr>
        <w:t>(2)</w:t>
      </w:r>
      <w:r w:rsidR="00A33AB8">
        <w:rPr>
          <w:rFonts w:asciiTheme="majorBidi" w:hAnsiTheme="majorBidi" w:cstheme="majorBidi"/>
          <w:sz w:val="14"/>
          <w:szCs w:val="14"/>
          <w:lang w:val="en-US"/>
        </w:rPr>
        <w:t xml:space="preserve"> </w:t>
      </w:r>
      <w:r w:rsidRPr="00D65BE8">
        <w:rPr>
          <w:rFonts w:asciiTheme="majorBidi" w:hAnsiTheme="majorBidi" w:cstheme="majorBidi"/>
          <w:sz w:val="18"/>
          <w:szCs w:val="18"/>
          <w:lang w:val="en-US"/>
        </w:rPr>
        <w:t>Mhamed HAMICHE</w:t>
      </w:r>
    </w:p>
    <w:p w:rsidR="00D65BE8" w:rsidRDefault="00A33AB8" w:rsidP="00D65BE8">
      <w:pPr>
        <w:spacing w:line="360" w:lineRule="auto"/>
        <w:jc w:val="center"/>
        <w:rPr>
          <w:rFonts w:asciiTheme="majorBidi" w:hAnsiTheme="majorBidi" w:cstheme="majorBidi"/>
          <w:lang w:val="en-US"/>
        </w:rPr>
      </w:pPr>
      <w:r w:rsidRPr="00A33AB8">
        <w:rPr>
          <w:rFonts w:asciiTheme="majorBidi" w:hAnsiTheme="majorBidi" w:cstheme="majorBidi"/>
          <w:lang w:val="en-US"/>
        </w:rPr>
        <w:t>without</w:t>
      </w:r>
    </w:p>
    <w:p w:rsidR="00650E50" w:rsidRPr="00B41F88" w:rsidRDefault="00D65BE8" w:rsidP="00D65BE8">
      <w:pPr>
        <w:spacing w:line="240" w:lineRule="auto"/>
        <w:rPr>
          <w:rFonts w:asciiTheme="majorBidi" w:hAnsiTheme="majorBidi" w:cstheme="majorBidi"/>
          <w:sz w:val="16"/>
          <w:szCs w:val="16"/>
          <w:lang w:val="en-US"/>
        </w:rPr>
      </w:pPr>
      <w:r w:rsidRPr="00D65BE8">
        <w:rPr>
          <w:rFonts w:asciiTheme="majorBidi" w:hAnsiTheme="majorBidi" w:cstheme="majorBidi"/>
          <w:sz w:val="14"/>
          <w:szCs w:val="14"/>
          <w:lang w:val="en-US"/>
        </w:rPr>
        <w:t xml:space="preserve">(1) </w:t>
      </w:r>
      <w:r w:rsidR="00650E50" w:rsidRPr="002E7B6A">
        <w:rPr>
          <w:rFonts w:asciiTheme="majorBidi" w:hAnsiTheme="majorBidi" w:cstheme="majorBidi"/>
          <w:sz w:val="16"/>
          <w:szCs w:val="16"/>
          <w:lang w:val="en-US"/>
        </w:rPr>
        <w:t>AbdelmalekEsaadi university, Faculty of the Legal, Economic and Social Sciences, Tangier, Morocco</w:t>
      </w:r>
      <w:r>
        <w:rPr>
          <w:rFonts w:asciiTheme="majorBidi" w:hAnsiTheme="majorBidi" w:cstheme="majorBidi"/>
          <w:sz w:val="16"/>
          <w:szCs w:val="16"/>
          <w:lang w:val="en-US"/>
        </w:rPr>
        <w:t xml:space="preserve">, </w:t>
      </w:r>
      <w:r w:rsidR="00650E50" w:rsidRPr="002E7B6A">
        <w:rPr>
          <w:rFonts w:asciiTheme="majorBidi" w:hAnsiTheme="majorBidi" w:cstheme="majorBidi"/>
          <w:sz w:val="16"/>
          <w:szCs w:val="16"/>
          <w:lang w:val="en-US"/>
        </w:rPr>
        <w:t xml:space="preserve">G-mail: </w:t>
      </w:r>
      <w:hyperlink r:id="rId6" w:history="1">
        <w:r w:rsidR="00650E50" w:rsidRPr="002E7B6A">
          <w:rPr>
            <w:rStyle w:val="Kpr"/>
            <w:rFonts w:asciiTheme="majorBidi" w:hAnsiTheme="majorBidi" w:cstheme="majorBidi"/>
            <w:sz w:val="16"/>
            <w:szCs w:val="16"/>
            <w:lang w:val="en-US"/>
          </w:rPr>
          <w:t>mohammedzouhair0@gmail.com</w:t>
        </w:r>
      </w:hyperlink>
      <w:r>
        <w:rPr>
          <w:rFonts w:asciiTheme="majorBidi" w:hAnsiTheme="majorBidi" w:cstheme="majorBidi"/>
          <w:sz w:val="16"/>
          <w:szCs w:val="16"/>
          <w:lang w:val="en-US"/>
        </w:rPr>
        <w:t xml:space="preserve">, </w:t>
      </w:r>
      <w:r w:rsidR="00650E50" w:rsidRPr="002E7B6A">
        <w:rPr>
          <w:rFonts w:asciiTheme="majorBidi" w:hAnsiTheme="majorBidi" w:cstheme="majorBidi"/>
          <w:sz w:val="16"/>
          <w:szCs w:val="16"/>
          <w:lang w:val="en-US"/>
        </w:rPr>
        <w:t>GSM: +212650464374</w:t>
      </w:r>
    </w:p>
    <w:p w:rsidR="00650E50" w:rsidRDefault="00D65BE8" w:rsidP="00D65BE8">
      <w:pPr>
        <w:pStyle w:val="DipnotMetni"/>
        <w:rPr>
          <w:rFonts w:asciiTheme="majorBidi" w:hAnsiTheme="majorBidi" w:cstheme="majorBidi"/>
          <w:sz w:val="16"/>
          <w:szCs w:val="16"/>
          <w:lang w:val="en-US"/>
        </w:rPr>
      </w:pPr>
      <w:r w:rsidRPr="00D65BE8">
        <w:rPr>
          <w:rFonts w:asciiTheme="majorBidi" w:hAnsiTheme="majorBidi" w:cstheme="majorBidi"/>
          <w:sz w:val="14"/>
          <w:szCs w:val="14"/>
          <w:lang w:val="en-US"/>
        </w:rPr>
        <w:t>(2)</w:t>
      </w:r>
      <w:r w:rsidR="00650E50" w:rsidRPr="002E7B6A">
        <w:rPr>
          <w:rFonts w:asciiTheme="majorBidi" w:hAnsiTheme="majorBidi" w:cstheme="majorBidi"/>
          <w:sz w:val="16"/>
          <w:szCs w:val="16"/>
          <w:lang w:val="en-US"/>
        </w:rPr>
        <w:t>AbdelmalekEsaadi university, Faculty of the Legal, Economic and Social Sciences, Tetouan, Morocco</w:t>
      </w:r>
      <w:r>
        <w:rPr>
          <w:rFonts w:asciiTheme="majorBidi" w:hAnsiTheme="majorBidi" w:cstheme="majorBidi"/>
          <w:sz w:val="16"/>
          <w:szCs w:val="16"/>
          <w:lang w:val="en-US"/>
        </w:rPr>
        <w:t xml:space="preserve">, </w:t>
      </w:r>
      <w:r w:rsidR="00650E50" w:rsidRPr="002E7B6A">
        <w:rPr>
          <w:rFonts w:asciiTheme="majorBidi" w:hAnsiTheme="majorBidi" w:cstheme="majorBidi"/>
          <w:sz w:val="16"/>
          <w:szCs w:val="16"/>
          <w:lang w:val="en-US"/>
        </w:rPr>
        <w:t>G-mail:</w:t>
      </w:r>
      <w:hyperlink r:id="rId7" w:history="1">
        <w:r w:rsidRPr="000C508B">
          <w:rPr>
            <w:rStyle w:val="Kpr"/>
            <w:rFonts w:asciiTheme="majorBidi" w:hAnsiTheme="majorBidi" w:cstheme="majorBidi"/>
            <w:sz w:val="16"/>
            <w:szCs w:val="16"/>
            <w:lang w:val="en-US"/>
          </w:rPr>
          <w:t>Hamiche2020@gmail.com</w:t>
        </w:r>
      </w:hyperlink>
      <w:r>
        <w:rPr>
          <w:rStyle w:val="Kpr"/>
          <w:rFonts w:asciiTheme="majorBidi" w:hAnsiTheme="majorBidi" w:cstheme="majorBidi"/>
          <w:color w:val="auto"/>
          <w:sz w:val="16"/>
          <w:szCs w:val="16"/>
          <w:u w:val="none"/>
          <w:lang w:val="en-US"/>
        </w:rPr>
        <w:t xml:space="preserve">, </w:t>
      </w:r>
      <w:r w:rsidR="00650E50" w:rsidRPr="002E7B6A">
        <w:rPr>
          <w:rFonts w:asciiTheme="majorBidi" w:hAnsiTheme="majorBidi" w:cstheme="majorBidi"/>
          <w:sz w:val="16"/>
          <w:szCs w:val="16"/>
          <w:lang w:val="en-US"/>
        </w:rPr>
        <w:t>GSM: +212667251711</w:t>
      </w:r>
    </w:p>
    <w:p w:rsidR="00D65BE8" w:rsidRDefault="00D65BE8" w:rsidP="00D65BE8">
      <w:pPr>
        <w:pStyle w:val="DipnotMetni"/>
        <w:rPr>
          <w:rFonts w:asciiTheme="majorBidi" w:hAnsiTheme="majorBidi" w:cstheme="majorBidi"/>
          <w:sz w:val="16"/>
          <w:szCs w:val="16"/>
          <w:lang w:val="en-US"/>
        </w:rPr>
      </w:pPr>
    </w:p>
    <w:p w:rsidR="00D65BE8" w:rsidRDefault="00D65BE8" w:rsidP="00D65BE8">
      <w:pPr>
        <w:pStyle w:val="DipnotMetni"/>
        <w:rPr>
          <w:rFonts w:asciiTheme="majorBidi" w:hAnsiTheme="majorBidi" w:cstheme="majorBidi"/>
          <w:sz w:val="16"/>
          <w:szCs w:val="16"/>
          <w:lang w:val="en-US"/>
        </w:rPr>
      </w:pPr>
      <w:r>
        <w:rPr>
          <w:rFonts w:asciiTheme="majorBidi" w:hAnsiTheme="majorBidi" w:cstheme="majorBidi"/>
          <w:sz w:val="16"/>
          <w:szCs w:val="16"/>
          <w:lang w:val="en-US"/>
        </w:rPr>
        <w:t>(*) Corresponding Author</w:t>
      </w:r>
    </w:p>
    <w:p w:rsidR="00D65BE8" w:rsidRPr="00D65BE8" w:rsidRDefault="00D65BE8" w:rsidP="00D65BE8">
      <w:pPr>
        <w:pStyle w:val="DipnotMetni"/>
        <w:rPr>
          <w:rFonts w:asciiTheme="majorBidi" w:hAnsiTheme="majorBidi" w:cstheme="majorBidi"/>
          <w:sz w:val="16"/>
          <w:szCs w:val="16"/>
          <w:lang w:val="en-US"/>
        </w:rPr>
      </w:pPr>
    </w:p>
    <w:p w:rsidR="00D65BE8" w:rsidRDefault="00D65BE8" w:rsidP="00650E50">
      <w:pPr>
        <w:spacing w:line="360" w:lineRule="auto"/>
        <w:rPr>
          <w:rFonts w:asciiTheme="majorBidi" w:hAnsiTheme="majorBidi" w:cstheme="majorBidi"/>
          <w:b/>
          <w:bCs/>
          <w:lang w:val="en-US"/>
        </w:rPr>
      </w:pPr>
    </w:p>
    <w:p w:rsidR="00650E50" w:rsidRPr="00713481" w:rsidRDefault="00650E50" w:rsidP="00650E50">
      <w:pPr>
        <w:spacing w:line="360" w:lineRule="auto"/>
        <w:rPr>
          <w:rFonts w:asciiTheme="majorBidi" w:hAnsiTheme="majorBidi" w:cstheme="majorBidi"/>
          <w:b/>
          <w:bCs/>
          <w:lang w:val="en-US"/>
        </w:rPr>
      </w:pPr>
      <w:r w:rsidRPr="00713481">
        <w:rPr>
          <w:rFonts w:asciiTheme="majorBidi" w:hAnsiTheme="majorBidi" w:cstheme="majorBidi"/>
          <w:b/>
          <w:bCs/>
          <w:lang w:val="en-US"/>
        </w:rPr>
        <w:t>Abstract</w:t>
      </w:r>
    </w:p>
    <w:p w:rsidR="00650E50" w:rsidRPr="00713481" w:rsidRDefault="00650E50" w:rsidP="00650E50">
      <w:pPr>
        <w:spacing w:line="360" w:lineRule="auto"/>
        <w:jc w:val="both"/>
        <w:rPr>
          <w:rFonts w:asciiTheme="majorBidi" w:hAnsiTheme="majorBidi" w:cstheme="majorBidi"/>
          <w:sz w:val="20"/>
          <w:szCs w:val="20"/>
          <w:lang w:val="en-US"/>
        </w:rPr>
      </w:pPr>
      <w:r w:rsidRPr="00713481">
        <w:rPr>
          <w:rFonts w:asciiTheme="majorBidi" w:hAnsiTheme="majorBidi" w:cstheme="majorBidi"/>
          <w:sz w:val="20"/>
          <w:szCs w:val="20"/>
          <w:lang w:val="en-US"/>
        </w:rPr>
        <w:t>In this paper, we examine the impact of participation banks on the development of the hybrid banking system in the Turkish Republic, through an empirical study of independent variables that represent the development of participation banks such as allocated funds, raised funds and net profits, and the development of the mixed banking system that is represented by total assets and this is during the period of December 2011 to July 2018, it’s about 80 observations. First, we will start with the unit root test such as ADF, PP and KPSS tests to verify the stationarity of all variables, then we will apply the Johansen cointegration test for the long-term relationship to verify if there is a long-term co-integration relationship between the dependent variable and the independent ones. The results showed that all variables are stationary at the same level (2nd difference), so they are integrated in the same order (I1), while the Johansen test found that there are three long-term cointegration relationships between the variables involved. So</w:t>
      </w:r>
      <w:r w:rsidR="00C30888">
        <w:rPr>
          <w:rFonts w:asciiTheme="majorBidi" w:hAnsiTheme="majorBidi" w:cstheme="majorBidi"/>
          <w:sz w:val="20"/>
          <w:szCs w:val="20"/>
          <w:lang w:val="en-US"/>
        </w:rPr>
        <w:t>,</w:t>
      </w:r>
      <w:r w:rsidRPr="00713481">
        <w:rPr>
          <w:rFonts w:asciiTheme="majorBidi" w:hAnsiTheme="majorBidi" w:cstheme="majorBidi"/>
          <w:sz w:val="20"/>
          <w:szCs w:val="20"/>
          <w:lang w:val="en-US"/>
        </w:rPr>
        <w:t xml:space="preserve"> we concluded that participation banks contribute in the long term to the development of the mixed banking system of the Turkish Republic.</w:t>
      </w:r>
    </w:p>
    <w:p w:rsidR="00650E50" w:rsidRDefault="00650E50" w:rsidP="00650E50">
      <w:pPr>
        <w:spacing w:line="360" w:lineRule="auto"/>
        <w:rPr>
          <w:rFonts w:asciiTheme="majorBidi" w:hAnsiTheme="majorBidi" w:cstheme="majorBidi"/>
          <w:lang w:val="en-US"/>
        </w:rPr>
      </w:pPr>
      <w:r w:rsidRPr="00713481">
        <w:rPr>
          <w:rFonts w:asciiTheme="majorBidi" w:hAnsiTheme="majorBidi" w:cstheme="majorBidi"/>
          <w:b/>
          <w:bCs/>
          <w:lang w:val="en-US"/>
        </w:rPr>
        <w:t>Keywords</w:t>
      </w:r>
      <w:r w:rsidRPr="00713481">
        <w:rPr>
          <w:rFonts w:asciiTheme="majorBidi" w:hAnsiTheme="majorBidi" w:cstheme="majorBidi"/>
          <w:lang w:val="en-US"/>
        </w:rPr>
        <w:t xml:space="preserve">: Participation </w:t>
      </w:r>
      <w:r w:rsidR="00C8475C">
        <w:rPr>
          <w:rFonts w:asciiTheme="majorBidi" w:hAnsiTheme="majorBidi" w:cstheme="majorBidi"/>
          <w:lang w:val="en-US"/>
        </w:rPr>
        <w:t>b</w:t>
      </w:r>
      <w:r w:rsidRPr="00713481">
        <w:rPr>
          <w:rFonts w:asciiTheme="majorBidi" w:hAnsiTheme="majorBidi" w:cstheme="majorBidi"/>
          <w:lang w:val="en-US"/>
        </w:rPr>
        <w:t xml:space="preserve">anks, </w:t>
      </w:r>
      <w:r w:rsidR="00C8475C">
        <w:rPr>
          <w:rFonts w:asciiTheme="majorBidi" w:hAnsiTheme="majorBidi" w:cstheme="majorBidi"/>
          <w:lang w:val="en-US"/>
        </w:rPr>
        <w:t>m</w:t>
      </w:r>
      <w:r w:rsidRPr="00713481">
        <w:rPr>
          <w:rFonts w:asciiTheme="majorBidi" w:hAnsiTheme="majorBidi" w:cstheme="majorBidi"/>
          <w:lang w:val="en-US"/>
        </w:rPr>
        <w:t xml:space="preserve">ixed banking system, Turkey, </w:t>
      </w:r>
      <w:r w:rsidR="00C8475C">
        <w:rPr>
          <w:rFonts w:asciiTheme="majorBidi" w:hAnsiTheme="majorBidi" w:cstheme="majorBidi"/>
          <w:lang w:val="en-US"/>
        </w:rPr>
        <w:t>u</w:t>
      </w:r>
      <w:r w:rsidRPr="00713481">
        <w:rPr>
          <w:rFonts w:asciiTheme="majorBidi" w:hAnsiTheme="majorBidi" w:cstheme="majorBidi"/>
          <w:lang w:val="en-US"/>
        </w:rPr>
        <w:t xml:space="preserve">nit root test, </w:t>
      </w:r>
      <w:r w:rsidR="00C8475C">
        <w:rPr>
          <w:rFonts w:asciiTheme="majorBidi" w:hAnsiTheme="majorBidi" w:cstheme="majorBidi"/>
          <w:lang w:val="en-US"/>
        </w:rPr>
        <w:t>c</w:t>
      </w:r>
      <w:r w:rsidRPr="00713481">
        <w:rPr>
          <w:rFonts w:asciiTheme="majorBidi" w:hAnsiTheme="majorBidi" w:cstheme="majorBidi"/>
          <w:lang w:val="en-US"/>
        </w:rPr>
        <w:t>ointegration test.</w:t>
      </w:r>
    </w:p>
    <w:p w:rsidR="00DD1B5B" w:rsidRPr="00874584" w:rsidRDefault="00DD1B5B" w:rsidP="00DD1B5B">
      <w:pPr>
        <w:spacing w:line="360" w:lineRule="auto"/>
        <w:rPr>
          <w:rFonts w:asciiTheme="majorBidi" w:hAnsiTheme="majorBidi" w:cstheme="majorBidi"/>
        </w:rPr>
      </w:pPr>
      <w:r w:rsidRPr="00874584">
        <w:rPr>
          <w:rFonts w:asciiTheme="majorBidi" w:hAnsiTheme="majorBidi" w:cstheme="majorBidi"/>
          <w:b/>
          <w:bCs/>
        </w:rPr>
        <w:t xml:space="preserve">JEL </w:t>
      </w:r>
      <w:r w:rsidR="00C8475C" w:rsidRPr="00874584">
        <w:rPr>
          <w:rFonts w:asciiTheme="majorBidi" w:hAnsiTheme="majorBidi" w:cstheme="majorBidi"/>
          <w:b/>
          <w:bCs/>
        </w:rPr>
        <w:t>Classification :</w:t>
      </w:r>
      <w:r w:rsidR="00874584" w:rsidRPr="00874584">
        <w:rPr>
          <w:rFonts w:asciiTheme="majorBidi" w:hAnsiTheme="majorBidi" w:cstheme="majorBidi"/>
        </w:rPr>
        <w:t>D39, E49, F</w:t>
      </w:r>
      <w:r w:rsidR="00874584">
        <w:rPr>
          <w:rFonts w:asciiTheme="majorBidi" w:hAnsiTheme="majorBidi" w:cstheme="majorBidi"/>
        </w:rPr>
        <w:t>69, F69, G21.</w:t>
      </w:r>
    </w:p>
    <w:p w:rsidR="00DD1B5B" w:rsidRPr="00874584" w:rsidRDefault="00DD1B5B" w:rsidP="00650E50">
      <w:pPr>
        <w:spacing w:line="360" w:lineRule="auto"/>
        <w:rPr>
          <w:rFonts w:asciiTheme="majorBidi" w:hAnsiTheme="majorBidi" w:cstheme="majorBidi"/>
        </w:rPr>
      </w:pPr>
    </w:p>
    <w:p w:rsidR="00650E50" w:rsidRPr="00874584" w:rsidRDefault="00650E50" w:rsidP="00650E50">
      <w:pPr>
        <w:spacing w:line="360" w:lineRule="auto"/>
        <w:jc w:val="center"/>
        <w:rPr>
          <w:rFonts w:asciiTheme="majorBidi" w:hAnsiTheme="majorBidi" w:cstheme="majorBidi"/>
        </w:rPr>
      </w:pPr>
    </w:p>
    <w:p w:rsidR="00253625" w:rsidRPr="00874584" w:rsidRDefault="00253625"/>
    <w:sectPr w:rsidR="00253625" w:rsidRPr="00874584" w:rsidSect="000B473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AAC" w:rsidRDefault="009C5AAC" w:rsidP="00650E50">
      <w:pPr>
        <w:spacing w:after="0" w:line="240" w:lineRule="auto"/>
      </w:pPr>
      <w:r>
        <w:separator/>
      </w:r>
    </w:p>
  </w:endnote>
  <w:endnote w:type="continuationSeparator" w:id="1">
    <w:p w:rsidR="009C5AAC" w:rsidRDefault="009C5AAC" w:rsidP="00650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AAC" w:rsidRDefault="009C5AAC" w:rsidP="00650E50">
      <w:pPr>
        <w:spacing w:after="0" w:line="240" w:lineRule="auto"/>
      </w:pPr>
      <w:r>
        <w:separator/>
      </w:r>
    </w:p>
  </w:footnote>
  <w:footnote w:type="continuationSeparator" w:id="1">
    <w:p w:rsidR="009C5AAC" w:rsidRDefault="009C5AAC" w:rsidP="00650E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91B9F"/>
    <w:rsid w:val="000453F4"/>
    <w:rsid w:val="000B473E"/>
    <w:rsid w:val="00253625"/>
    <w:rsid w:val="00352699"/>
    <w:rsid w:val="004A3BAF"/>
    <w:rsid w:val="005C3B9C"/>
    <w:rsid w:val="00650E50"/>
    <w:rsid w:val="00874584"/>
    <w:rsid w:val="008F6438"/>
    <w:rsid w:val="009C5AAC"/>
    <w:rsid w:val="00A33AB8"/>
    <w:rsid w:val="00B41F88"/>
    <w:rsid w:val="00C30888"/>
    <w:rsid w:val="00C8475C"/>
    <w:rsid w:val="00D65BE8"/>
    <w:rsid w:val="00D91B9F"/>
    <w:rsid w:val="00DD1B5B"/>
    <w:rsid w:val="00FC2B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650E50"/>
    <w:pPr>
      <w:spacing w:after="0" w:line="240" w:lineRule="auto"/>
    </w:pPr>
    <w:rPr>
      <w:sz w:val="20"/>
      <w:szCs w:val="20"/>
    </w:rPr>
  </w:style>
  <w:style w:type="character" w:customStyle="1" w:styleId="DipnotMetniChar">
    <w:name w:val="Dipnot Metni Char"/>
    <w:basedOn w:val="VarsaylanParagrafYazTipi"/>
    <w:link w:val="DipnotMetni"/>
    <w:uiPriority w:val="99"/>
    <w:rsid w:val="00650E50"/>
    <w:rPr>
      <w:sz w:val="20"/>
      <w:szCs w:val="20"/>
    </w:rPr>
  </w:style>
  <w:style w:type="character" w:styleId="DipnotBavurusu">
    <w:name w:val="footnote reference"/>
    <w:basedOn w:val="VarsaylanParagrafYazTipi"/>
    <w:uiPriority w:val="99"/>
    <w:semiHidden/>
    <w:unhideWhenUsed/>
    <w:rsid w:val="00650E50"/>
    <w:rPr>
      <w:vertAlign w:val="superscript"/>
    </w:rPr>
  </w:style>
  <w:style w:type="character" w:styleId="Kpr">
    <w:name w:val="Hyperlink"/>
    <w:basedOn w:val="VarsaylanParagrafYazTipi"/>
    <w:uiPriority w:val="99"/>
    <w:unhideWhenUsed/>
    <w:rsid w:val="00650E50"/>
    <w:rPr>
      <w:color w:val="0563C1" w:themeColor="hyperlink"/>
      <w:u w:val="single"/>
    </w:rPr>
  </w:style>
  <w:style w:type="character" w:customStyle="1" w:styleId="UnresolvedMention">
    <w:name w:val="Unresolved Mention"/>
    <w:basedOn w:val="VarsaylanParagrafYazTipi"/>
    <w:uiPriority w:val="99"/>
    <w:semiHidden/>
    <w:unhideWhenUsed/>
    <w:rsid w:val="00D65B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miche202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hammedzouhair0@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zouhAir</dc:creator>
  <cp:lastModifiedBy>Bilal</cp:lastModifiedBy>
  <cp:revision>3</cp:revision>
  <dcterms:created xsi:type="dcterms:W3CDTF">2019-02-03T22:05:00Z</dcterms:created>
  <dcterms:modified xsi:type="dcterms:W3CDTF">2019-02-03T22:10:00Z</dcterms:modified>
</cp:coreProperties>
</file>