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638C" w:rsidRPr="00991D56" w:rsidRDefault="0052638C" w:rsidP="0052638C">
      <w:pPr>
        <w:pStyle w:val="NoSpacing"/>
        <w:jc w:val="center"/>
        <w:rPr>
          <w:rFonts w:ascii="Constantia" w:hAnsi="Constantia"/>
          <w:b/>
          <w:sz w:val="28"/>
          <w:szCs w:val="28"/>
        </w:rPr>
      </w:pPr>
      <w:r w:rsidRPr="00991D56">
        <w:rPr>
          <w:rFonts w:ascii="Constantia" w:hAnsi="Constantia"/>
          <w:b/>
          <w:sz w:val="28"/>
          <w:szCs w:val="28"/>
        </w:rPr>
        <w:t>Equality of Opportunity in</w:t>
      </w:r>
      <w:r>
        <w:rPr>
          <w:rFonts w:ascii="Constantia" w:hAnsi="Constantia"/>
          <w:b/>
          <w:sz w:val="28"/>
          <w:szCs w:val="28"/>
        </w:rPr>
        <w:t xml:space="preserve"> Education: A Case Study</w:t>
      </w:r>
      <w:r w:rsidRPr="00991D56">
        <w:rPr>
          <w:rFonts w:ascii="Constantia" w:hAnsi="Constantia"/>
          <w:b/>
          <w:sz w:val="28"/>
          <w:szCs w:val="28"/>
        </w:rPr>
        <w:t xml:space="preserve"> of Chile and Norway</w:t>
      </w:r>
      <w:r w:rsidRPr="00991D56">
        <w:rPr>
          <w:rStyle w:val="FootnoteReference"/>
          <w:rFonts w:ascii="Constantia" w:hAnsi="Constantia"/>
          <w:b/>
          <w:sz w:val="28"/>
          <w:szCs w:val="28"/>
        </w:rPr>
        <w:footnoteReference w:id="1"/>
      </w:r>
    </w:p>
    <w:p w:rsidR="0052638C" w:rsidRPr="00901A67" w:rsidRDefault="0052638C" w:rsidP="0052638C">
      <w:pPr>
        <w:rPr>
          <w:rFonts w:ascii="Constantia" w:hAnsi="Constantia"/>
          <w:b/>
        </w:rPr>
      </w:pPr>
    </w:p>
    <w:p w:rsidR="0052638C" w:rsidRPr="00D363A6" w:rsidRDefault="0052638C" w:rsidP="0052638C">
      <w:pPr>
        <w:pStyle w:val="NoSpacing"/>
        <w:jc w:val="center"/>
        <w:rPr>
          <w:rFonts w:ascii="Constantia" w:hAnsi="Constantia"/>
          <w:sz w:val="28"/>
          <w:szCs w:val="28"/>
        </w:rPr>
      </w:pPr>
      <w:r w:rsidRPr="00D363A6">
        <w:rPr>
          <w:rFonts w:ascii="Constantia" w:hAnsi="Constantia"/>
          <w:sz w:val="28"/>
          <w:szCs w:val="28"/>
        </w:rPr>
        <w:t xml:space="preserve">Juan-Pedro </w:t>
      </w:r>
      <w:proofErr w:type="spellStart"/>
      <w:r w:rsidRPr="00D363A6">
        <w:rPr>
          <w:rFonts w:ascii="Constantia" w:hAnsi="Constantia"/>
          <w:sz w:val="28"/>
          <w:szCs w:val="28"/>
        </w:rPr>
        <w:t>Garces-Voisenat</w:t>
      </w:r>
      <w:proofErr w:type="spellEnd"/>
    </w:p>
    <w:p w:rsidR="0052638C" w:rsidRPr="00D363A6" w:rsidRDefault="0052638C" w:rsidP="0052638C">
      <w:pPr>
        <w:pStyle w:val="NoSpacing"/>
        <w:jc w:val="center"/>
        <w:rPr>
          <w:rFonts w:ascii="Constantia" w:hAnsi="Constantia"/>
          <w:sz w:val="28"/>
          <w:szCs w:val="28"/>
        </w:rPr>
      </w:pPr>
    </w:p>
    <w:p w:rsidR="0052638C" w:rsidRPr="00D363A6" w:rsidRDefault="0052638C" w:rsidP="0052638C">
      <w:pPr>
        <w:pStyle w:val="NoSpacing"/>
        <w:jc w:val="center"/>
        <w:rPr>
          <w:rFonts w:ascii="Constantia" w:hAnsi="Constantia"/>
          <w:sz w:val="28"/>
          <w:szCs w:val="28"/>
        </w:rPr>
      </w:pPr>
      <w:r w:rsidRPr="00D363A6">
        <w:rPr>
          <w:rFonts w:ascii="Constantia" w:hAnsi="Constantia"/>
          <w:sz w:val="28"/>
          <w:szCs w:val="28"/>
        </w:rPr>
        <w:t>Department of Economics</w:t>
      </w:r>
    </w:p>
    <w:p w:rsidR="0052638C" w:rsidRPr="00D363A6" w:rsidRDefault="0052638C" w:rsidP="0052638C">
      <w:pPr>
        <w:pStyle w:val="NoSpacing"/>
        <w:jc w:val="center"/>
        <w:rPr>
          <w:rFonts w:ascii="Constantia" w:hAnsi="Constantia"/>
          <w:sz w:val="28"/>
          <w:szCs w:val="28"/>
        </w:rPr>
      </w:pPr>
      <w:r w:rsidRPr="00D363A6">
        <w:rPr>
          <w:rFonts w:ascii="Constantia" w:hAnsi="Constantia"/>
          <w:sz w:val="28"/>
          <w:szCs w:val="28"/>
        </w:rPr>
        <w:t>Durham University</w:t>
      </w:r>
    </w:p>
    <w:p w:rsidR="0052638C" w:rsidRPr="00D363A6" w:rsidRDefault="0052638C" w:rsidP="0052638C">
      <w:pPr>
        <w:pStyle w:val="NoSpacing"/>
        <w:jc w:val="center"/>
        <w:rPr>
          <w:rFonts w:ascii="Constantia" w:hAnsi="Constantia"/>
          <w:sz w:val="28"/>
          <w:szCs w:val="28"/>
        </w:rPr>
      </w:pPr>
    </w:p>
    <w:p w:rsidR="0052638C" w:rsidRDefault="0052638C" w:rsidP="0052638C">
      <w:pPr>
        <w:pStyle w:val="NoSpacing"/>
        <w:jc w:val="center"/>
        <w:rPr>
          <w:rFonts w:ascii="Constantia" w:hAnsi="Constantia"/>
          <w:sz w:val="28"/>
          <w:szCs w:val="28"/>
        </w:rPr>
      </w:pPr>
    </w:p>
    <w:p w:rsidR="00D2589C" w:rsidRDefault="00D2589C" w:rsidP="0052638C">
      <w:pPr>
        <w:pStyle w:val="NoSpacing"/>
        <w:jc w:val="center"/>
        <w:rPr>
          <w:rFonts w:ascii="Constantia" w:hAnsi="Constantia"/>
          <w:sz w:val="28"/>
          <w:szCs w:val="28"/>
        </w:rPr>
      </w:pPr>
    </w:p>
    <w:p w:rsidR="00D2589C" w:rsidRPr="00D363A6" w:rsidRDefault="00D2589C" w:rsidP="0052638C">
      <w:pPr>
        <w:pStyle w:val="NoSpacing"/>
        <w:jc w:val="center"/>
        <w:rPr>
          <w:rFonts w:ascii="Constantia" w:hAnsi="Constantia"/>
          <w:sz w:val="28"/>
          <w:szCs w:val="28"/>
        </w:rPr>
      </w:pPr>
    </w:p>
    <w:p w:rsidR="0052638C" w:rsidRDefault="00D2589C" w:rsidP="00D2589C">
      <w:pPr>
        <w:pStyle w:val="NoSpacing"/>
        <w:rPr>
          <w:rFonts w:ascii="Constantia" w:hAnsi="Constantia"/>
          <w:sz w:val="24"/>
          <w:szCs w:val="24"/>
        </w:rPr>
      </w:pPr>
      <w:r w:rsidRPr="00D2589C">
        <w:rPr>
          <w:rFonts w:ascii="Constantia" w:hAnsi="Constantia"/>
          <w:sz w:val="24"/>
          <w:szCs w:val="24"/>
        </w:rPr>
        <w:t>Contact:</w:t>
      </w:r>
    </w:p>
    <w:p w:rsidR="00D2589C" w:rsidRDefault="00D2589C" w:rsidP="00D2589C">
      <w:pPr>
        <w:pStyle w:val="NoSpacing"/>
        <w:rPr>
          <w:rFonts w:ascii="Constantia" w:hAnsi="Constantia"/>
          <w:sz w:val="24"/>
          <w:szCs w:val="24"/>
        </w:rPr>
      </w:pPr>
      <w:r>
        <w:rPr>
          <w:rFonts w:ascii="Constantia" w:hAnsi="Constantia"/>
          <w:sz w:val="24"/>
          <w:szCs w:val="24"/>
        </w:rPr>
        <w:t xml:space="preserve">Juan-Pedro </w:t>
      </w:r>
      <w:proofErr w:type="spellStart"/>
      <w:r>
        <w:rPr>
          <w:rFonts w:ascii="Constantia" w:hAnsi="Constantia"/>
          <w:sz w:val="24"/>
          <w:szCs w:val="24"/>
        </w:rPr>
        <w:t>Garces-Voisenat</w:t>
      </w:r>
      <w:proofErr w:type="spellEnd"/>
    </w:p>
    <w:p w:rsidR="00D2589C" w:rsidRDefault="00D2589C" w:rsidP="00D2589C">
      <w:pPr>
        <w:pStyle w:val="NoSpacing"/>
        <w:rPr>
          <w:rFonts w:ascii="Constantia" w:hAnsi="Constantia"/>
          <w:sz w:val="24"/>
          <w:szCs w:val="24"/>
        </w:rPr>
      </w:pPr>
      <w:r>
        <w:rPr>
          <w:rFonts w:ascii="Constantia" w:hAnsi="Constantia"/>
          <w:sz w:val="24"/>
          <w:szCs w:val="24"/>
        </w:rPr>
        <w:t>Department of Economics, Siena College</w:t>
      </w:r>
    </w:p>
    <w:p w:rsidR="00D2589C" w:rsidRDefault="00D2589C" w:rsidP="00D2589C">
      <w:pPr>
        <w:pStyle w:val="NoSpacing"/>
        <w:rPr>
          <w:rFonts w:ascii="Constantia" w:hAnsi="Constantia"/>
          <w:sz w:val="24"/>
          <w:szCs w:val="24"/>
        </w:rPr>
      </w:pPr>
      <w:r>
        <w:rPr>
          <w:rFonts w:ascii="Constantia" w:hAnsi="Constantia"/>
          <w:sz w:val="24"/>
          <w:szCs w:val="24"/>
        </w:rPr>
        <w:t>515 Loudon Road, Loudonville NY 12211, USA</w:t>
      </w:r>
    </w:p>
    <w:p w:rsidR="00D2589C" w:rsidRDefault="00D2589C" w:rsidP="00D2589C">
      <w:pPr>
        <w:pStyle w:val="NoSpacing"/>
        <w:rPr>
          <w:rFonts w:ascii="Constantia" w:hAnsi="Constantia"/>
          <w:sz w:val="24"/>
          <w:szCs w:val="24"/>
        </w:rPr>
      </w:pPr>
      <w:r>
        <w:rPr>
          <w:rFonts w:ascii="Constantia" w:hAnsi="Constantia"/>
          <w:sz w:val="24"/>
          <w:szCs w:val="24"/>
        </w:rPr>
        <w:t>Telephone: +1 518 783 2908</w:t>
      </w:r>
    </w:p>
    <w:p w:rsidR="00D2589C" w:rsidRDefault="00D2589C" w:rsidP="00D2589C">
      <w:pPr>
        <w:pStyle w:val="NoSpacing"/>
        <w:rPr>
          <w:rFonts w:ascii="Constantia" w:hAnsi="Constantia"/>
          <w:sz w:val="24"/>
          <w:szCs w:val="24"/>
        </w:rPr>
      </w:pPr>
      <w:r>
        <w:rPr>
          <w:rFonts w:ascii="Constantia" w:hAnsi="Constantia"/>
          <w:sz w:val="24"/>
          <w:szCs w:val="24"/>
        </w:rPr>
        <w:t>Email: jgarces-voisenat@siena.edu</w:t>
      </w:r>
    </w:p>
    <w:p w:rsidR="00D2589C" w:rsidRPr="00D2589C" w:rsidRDefault="00D2589C" w:rsidP="00D2589C">
      <w:pPr>
        <w:pStyle w:val="NoSpacing"/>
        <w:rPr>
          <w:rFonts w:ascii="Constantia" w:hAnsi="Constantia"/>
          <w:sz w:val="24"/>
          <w:szCs w:val="24"/>
        </w:rPr>
      </w:pPr>
    </w:p>
    <w:p w:rsidR="0052638C" w:rsidRDefault="0052638C" w:rsidP="00D2589C">
      <w:pPr>
        <w:pStyle w:val="NoSpacing"/>
        <w:rPr>
          <w:rFonts w:ascii="Constantia" w:hAnsi="Constantia"/>
        </w:rPr>
      </w:pPr>
    </w:p>
    <w:p w:rsidR="0052638C" w:rsidRDefault="0052638C" w:rsidP="0052638C">
      <w:pPr>
        <w:pStyle w:val="NoSpacing"/>
        <w:jc w:val="right"/>
        <w:rPr>
          <w:rFonts w:ascii="Constantia" w:hAnsi="Constantia"/>
        </w:rPr>
      </w:pPr>
    </w:p>
    <w:p w:rsidR="0052638C" w:rsidRDefault="0052638C" w:rsidP="0052638C">
      <w:pPr>
        <w:pStyle w:val="NoSpacing"/>
        <w:jc w:val="center"/>
        <w:rPr>
          <w:rFonts w:ascii="Constantia" w:hAnsi="Constantia"/>
          <w:sz w:val="24"/>
          <w:szCs w:val="24"/>
        </w:rPr>
      </w:pPr>
    </w:p>
    <w:p w:rsidR="0052638C" w:rsidRPr="00960505" w:rsidRDefault="0052638C" w:rsidP="0052638C">
      <w:pPr>
        <w:pStyle w:val="NoSpacing"/>
        <w:jc w:val="center"/>
        <w:rPr>
          <w:rFonts w:ascii="Constantia" w:hAnsi="Constantia"/>
          <w:b/>
          <w:sz w:val="20"/>
          <w:szCs w:val="20"/>
        </w:rPr>
      </w:pPr>
      <w:r w:rsidRPr="00960505">
        <w:rPr>
          <w:rFonts w:ascii="Constantia" w:hAnsi="Constantia"/>
          <w:b/>
          <w:sz w:val="20"/>
          <w:szCs w:val="20"/>
        </w:rPr>
        <w:t>Abstract</w:t>
      </w:r>
    </w:p>
    <w:p w:rsidR="0052638C" w:rsidRPr="00960505" w:rsidRDefault="0052638C" w:rsidP="0052638C">
      <w:pPr>
        <w:pStyle w:val="NoSpacing"/>
        <w:rPr>
          <w:rFonts w:ascii="Constantia" w:hAnsi="Constantia"/>
          <w:sz w:val="20"/>
          <w:szCs w:val="20"/>
        </w:rPr>
      </w:pPr>
    </w:p>
    <w:p w:rsidR="0052638C" w:rsidRPr="00C75034" w:rsidRDefault="0052638C" w:rsidP="0052638C">
      <w:pPr>
        <w:pStyle w:val="NoSpacing"/>
        <w:ind w:left="510" w:right="510"/>
        <w:jc w:val="both"/>
        <w:rPr>
          <w:rFonts w:ascii="Constantia" w:hAnsi="Constantia"/>
          <w:sz w:val="20"/>
          <w:szCs w:val="20"/>
        </w:rPr>
      </w:pPr>
      <w:r w:rsidRPr="00C75034">
        <w:rPr>
          <w:rFonts w:ascii="Constantia" w:hAnsi="Constantia"/>
          <w:sz w:val="20"/>
          <w:szCs w:val="20"/>
        </w:rPr>
        <w:t>One of the most important determinants of the distribution of income and life opportunities is education. Increasing levels of formal schooling have contributed to raise standards of living and eradicate extreme poverty worldwide in recent decades. However, inequality in the distribution of income –which is the single most important indicator of relative access to material well-being- remains stubbornly high in most regions of the world. In this paper, I focus on two countries, Chile and Norway, wh</w:t>
      </w:r>
      <w:r>
        <w:rPr>
          <w:rFonts w:ascii="Constantia" w:hAnsi="Constantia"/>
          <w:sz w:val="20"/>
          <w:szCs w:val="20"/>
        </w:rPr>
        <w:t xml:space="preserve">ich have </w:t>
      </w:r>
      <w:r w:rsidRPr="00C75034">
        <w:rPr>
          <w:rFonts w:ascii="Constantia" w:hAnsi="Constantia"/>
          <w:sz w:val="20"/>
          <w:szCs w:val="20"/>
        </w:rPr>
        <w:t>very different educational sy</w:t>
      </w:r>
      <w:r>
        <w:rPr>
          <w:rFonts w:ascii="Constantia" w:hAnsi="Constantia"/>
          <w:sz w:val="20"/>
          <w:szCs w:val="20"/>
        </w:rPr>
        <w:t xml:space="preserve">stems, </w:t>
      </w:r>
      <w:r w:rsidRPr="00C75034">
        <w:rPr>
          <w:rFonts w:ascii="Constantia" w:hAnsi="Constantia"/>
          <w:sz w:val="20"/>
          <w:szCs w:val="20"/>
        </w:rPr>
        <w:t>and follow the same analytical methodology</w:t>
      </w:r>
      <w:r>
        <w:rPr>
          <w:rFonts w:ascii="Constantia" w:hAnsi="Constantia"/>
          <w:sz w:val="20"/>
          <w:szCs w:val="20"/>
        </w:rPr>
        <w:t xml:space="preserve"> of </w:t>
      </w:r>
      <w:proofErr w:type="spellStart"/>
      <w:r w:rsidRPr="00C17034">
        <w:rPr>
          <w:rFonts w:ascii="Constantia" w:hAnsi="Constantia"/>
          <w:sz w:val="20"/>
          <w:szCs w:val="20"/>
        </w:rPr>
        <w:t>Schütz</w:t>
      </w:r>
      <w:proofErr w:type="spellEnd"/>
      <w:r>
        <w:rPr>
          <w:rFonts w:ascii="Constantia" w:hAnsi="Constantia"/>
          <w:sz w:val="20"/>
          <w:szCs w:val="20"/>
        </w:rPr>
        <w:t xml:space="preserve"> et al (2008)</w:t>
      </w:r>
      <w:r w:rsidRPr="00C75034">
        <w:rPr>
          <w:rFonts w:ascii="Constantia" w:hAnsi="Constantia"/>
          <w:sz w:val="20"/>
          <w:szCs w:val="20"/>
        </w:rPr>
        <w:t xml:space="preserve"> to detect differences in equality of opportunity between the two countries. </w:t>
      </w:r>
      <w:r>
        <w:rPr>
          <w:rFonts w:ascii="Constantia" w:hAnsi="Constantia"/>
          <w:sz w:val="20"/>
          <w:szCs w:val="20"/>
        </w:rPr>
        <w:t>In a slight variation, t</w:t>
      </w:r>
      <w:r w:rsidRPr="00C75034">
        <w:rPr>
          <w:rFonts w:ascii="Constantia" w:hAnsi="Constantia"/>
          <w:sz w:val="20"/>
          <w:szCs w:val="20"/>
        </w:rPr>
        <w:t xml:space="preserve">he family-background effect here is represented by a larger number of variables –including household income-, in order to pinpoint the specific characteristics that it comprises in each country. </w:t>
      </w:r>
      <w:r>
        <w:rPr>
          <w:rFonts w:ascii="Constantia" w:hAnsi="Constantia"/>
          <w:sz w:val="20"/>
          <w:szCs w:val="20"/>
        </w:rPr>
        <w:t>Surprisingly, I find that the family-background effect is stronger in Norway than in Chile, which would denote a potential higher inequality. However the higher achievement inequality in Chile is determined by other factors, which need urgent reform.</w:t>
      </w:r>
    </w:p>
    <w:p w:rsidR="0052638C" w:rsidRDefault="0052638C" w:rsidP="0052638C">
      <w:pPr>
        <w:jc w:val="both"/>
        <w:rPr>
          <w:rFonts w:ascii="Constantia" w:hAnsi="Constantia"/>
          <w:sz w:val="24"/>
          <w:szCs w:val="24"/>
        </w:rPr>
      </w:pPr>
    </w:p>
    <w:p w:rsidR="0052638C" w:rsidRDefault="0052638C" w:rsidP="0052638C">
      <w:pPr>
        <w:jc w:val="both"/>
        <w:rPr>
          <w:rFonts w:ascii="Constantia" w:hAnsi="Constantia"/>
          <w:sz w:val="24"/>
          <w:szCs w:val="24"/>
        </w:rPr>
      </w:pPr>
    </w:p>
    <w:p w:rsidR="0052638C" w:rsidRDefault="0052638C" w:rsidP="0052638C">
      <w:pPr>
        <w:pStyle w:val="NoSpacing"/>
        <w:jc w:val="both"/>
        <w:rPr>
          <w:rFonts w:ascii="Constantia" w:hAnsi="Constantia"/>
          <w:sz w:val="24"/>
          <w:szCs w:val="24"/>
        </w:rPr>
      </w:pPr>
    </w:p>
    <w:p w:rsidR="0052638C" w:rsidRDefault="0052638C" w:rsidP="0052638C">
      <w:pPr>
        <w:pStyle w:val="NoSpacing"/>
        <w:jc w:val="both"/>
        <w:rPr>
          <w:rFonts w:ascii="Constantia" w:hAnsi="Constantia"/>
          <w:sz w:val="24"/>
          <w:szCs w:val="24"/>
        </w:rPr>
      </w:pPr>
      <w:r w:rsidRPr="00B57D01">
        <w:rPr>
          <w:rFonts w:ascii="Constantia" w:hAnsi="Constantia"/>
          <w:b/>
          <w:sz w:val="24"/>
          <w:szCs w:val="24"/>
        </w:rPr>
        <w:t>Keywords</w:t>
      </w:r>
      <w:r>
        <w:rPr>
          <w:rFonts w:ascii="Constantia" w:hAnsi="Constantia"/>
          <w:sz w:val="24"/>
          <w:szCs w:val="24"/>
        </w:rPr>
        <w:t>: Chile, Norway, education, inequality, equality of opportunity</w:t>
      </w:r>
    </w:p>
    <w:p w:rsidR="00723F52" w:rsidRPr="00D2589C" w:rsidRDefault="0052638C" w:rsidP="00D2589C">
      <w:pPr>
        <w:pStyle w:val="NoSpacing"/>
        <w:jc w:val="both"/>
        <w:rPr>
          <w:rFonts w:ascii="Constantia" w:hAnsi="Constantia"/>
          <w:sz w:val="24"/>
          <w:szCs w:val="24"/>
        </w:rPr>
      </w:pPr>
      <w:r w:rsidRPr="00B57D01">
        <w:rPr>
          <w:rFonts w:ascii="Constantia" w:hAnsi="Constantia"/>
          <w:b/>
          <w:sz w:val="24"/>
          <w:szCs w:val="24"/>
        </w:rPr>
        <w:t>JEL codes</w:t>
      </w:r>
      <w:r w:rsidRPr="00722B16">
        <w:rPr>
          <w:rFonts w:ascii="Constantia" w:hAnsi="Constantia"/>
          <w:sz w:val="24"/>
          <w:szCs w:val="24"/>
        </w:rPr>
        <w:t>: O15, I24, I25</w:t>
      </w:r>
      <w:bookmarkStart w:id="0" w:name="_GoBack"/>
      <w:bookmarkEnd w:id="0"/>
    </w:p>
    <w:sectPr w:rsidR="00723F52" w:rsidRPr="00D2589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638C" w:rsidRDefault="0052638C" w:rsidP="0052638C">
      <w:pPr>
        <w:spacing w:after="0" w:line="240" w:lineRule="auto"/>
      </w:pPr>
      <w:r>
        <w:separator/>
      </w:r>
    </w:p>
  </w:endnote>
  <w:endnote w:type="continuationSeparator" w:id="0">
    <w:p w:rsidR="0052638C" w:rsidRDefault="0052638C" w:rsidP="00526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638C" w:rsidRDefault="0052638C" w:rsidP="0052638C">
      <w:pPr>
        <w:spacing w:after="0" w:line="240" w:lineRule="auto"/>
      </w:pPr>
      <w:r>
        <w:separator/>
      </w:r>
    </w:p>
  </w:footnote>
  <w:footnote w:type="continuationSeparator" w:id="0">
    <w:p w:rsidR="0052638C" w:rsidRDefault="0052638C" w:rsidP="0052638C">
      <w:pPr>
        <w:spacing w:after="0" w:line="240" w:lineRule="auto"/>
      </w:pPr>
      <w:r>
        <w:continuationSeparator/>
      </w:r>
    </w:p>
  </w:footnote>
  <w:footnote w:id="1">
    <w:p w:rsidR="0052638C" w:rsidRDefault="0052638C" w:rsidP="0052638C">
      <w:pPr>
        <w:pStyle w:val="FootnoteText"/>
      </w:pPr>
      <w:r>
        <w:rPr>
          <w:rStyle w:val="FootnoteReference"/>
        </w:rPr>
        <w:footnoteRef/>
      </w:r>
      <w:r>
        <w:t xml:space="preserve"> First draft, June 2015</w:t>
      </w:r>
      <w:r w:rsidR="00D2589C">
        <w:t>, while the author was working at Durham University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38C"/>
    <w:rsid w:val="0052638C"/>
    <w:rsid w:val="00723F52"/>
    <w:rsid w:val="00D25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38C"/>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2638C"/>
    <w:pPr>
      <w:spacing w:after="0" w:line="240" w:lineRule="auto"/>
    </w:pPr>
    <w:rPr>
      <w:lang w:val="en-GB"/>
    </w:rPr>
  </w:style>
  <w:style w:type="paragraph" w:styleId="FootnoteText">
    <w:name w:val="footnote text"/>
    <w:basedOn w:val="Normal"/>
    <w:link w:val="FootnoteTextChar"/>
    <w:uiPriority w:val="99"/>
    <w:semiHidden/>
    <w:unhideWhenUsed/>
    <w:rsid w:val="005263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638C"/>
    <w:rPr>
      <w:sz w:val="20"/>
      <w:szCs w:val="20"/>
      <w:lang w:val="en-GB"/>
    </w:rPr>
  </w:style>
  <w:style w:type="character" w:styleId="FootnoteReference">
    <w:name w:val="footnote reference"/>
    <w:basedOn w:val="DefaultParagraphFont"/>
    <w:uiPriority w:val="99"/>
    <w:semiHidden/>
    <w:unhideWhenUsed/>
    <w:rsid w:val="0052638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638C"/>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2638C"/>
    <w:pPr>
      <w:spacing w:after="0" w:line="240" w:lineRule="auto"/>
    </w:pPr>
    <w:rPr>
      <w:lang w:val="en-GB"/>
    </w:rPr>
  </w:style>
  <w:style w:type="paragraph" w:styleId="FootnoteText">
    <w:name w:val="footnote text"/>
    <w:basedOn w:val="Normal"/>
    <w:link w:val="FootnoteTextChar"/>
    <w:uiPriority w:val="99"/>
    <w:semiHidden/>
    <w:unhideWhenUsed/>
    <w:rsid w:val="0052638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638C"/>
    <w:rPr>
      <w:sz w:val="20"/>
      <w:szCs w:val="20"/>
      <w:lang w:val="en-GB"/>
    </w:rPr>
  </w:style>
  <w:style w:type="character" w:styleId="FootnoteReference">
    <w:name w:val="footnote reference"/>
    <w:basedOn w:val="DefaultParagraphFont"/>
    <w:uiPriority w:val="99"/>
    <w:semiHidden/>
    <w:unhideWhenUsed/>
    <w:rsid w:val="005263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F6AA9AD0</Template>
  <TotalTime>9</TotalTime>
  <Pages>1</Pages>
  <Words>238</Words>
  <Characters>1362</Characters>
  <Application>Microsoft Office Word</Application>
  <DocSecurity>0</DocSecurity>
  <Lines>18</Lines>
  <Paragraphs>1</Paragraphs>
  <ScaleCrop>false</ScaleCrop>
  <HeadingPairs>
    <vt:vector size="2" baseType="variant">
      <vt:variant>
        <vt:lpstr>Title</vt:lpstr>
      </vt:variant>
      <vt:variant>
        <vt:i4>1</vt:i4>
      </vt:variant>
    </vt:vector>
  </HeadingPairs>
  <TitlesOfParts>
    <vt:vector size="1" baseType="lpstr">
      <vt:lpstr/>
    </vt:vector>
  </TitlesOfParts>
  <Company>Siena College</Company>
  <LinksUpToDate>false</LinksUpToDate>
  <CharactersWithSpaces>1599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Garces-Voisenat, Juan-Pedro</dc:creator>
  <cp:lastModifiedBy>Garces-Voisenat, Juan-Pedro</cp:lastModifiedBy>
  <cp:revision>2</cp:revision>
  <dcterms:created xsi:type="dcterms:W3CDTF">2016-02-25T22:48:00Z</dcterms:created>
  <dcterms:modified xsi:type="dcterms:W3CDTF">2016-02-25T22:57:00Z</dcterms:modified>
</cp:coreProperties>
</file>