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5887" w:rsidRPr="00312594" w:rsidRDefault="00ED7AE4" w:rsidP="00312594">
      <w:pPr>
        <w:spacing w:after="0" w:line="240" w:lineRule="auto"/>
        <w:jc w:val="center"/>
        <w:rPr>
          <w:rFonts w:ascii="Times New Roman" w:eastAsia="Times New Roman" w:hAnsi="Times New Roman" w:cs="Times New Roman"/>
          <w:b/>
          <w:bCs/>
          <w:sz w:val="32"/>
          <w:szCs w:val="32"/>
        </w:rPr>
      </w:pPr>
      <w:r>
        <w:rPr>
          <w:rFonts w:ascii="Times New Roman" w:hAnsi="Times New Roman" w:cs="Times New Roman"/>
          <w:b/>
          <w:sz w:val="32"/>
          <w:szCs w:val="32"/>
        </w:rPr>
        <w:t xml:space="preserve">  </w:t>
      </w:r>
      <w:r w:rsidR="005F053C" w:rsidRPr="00877D93">
        <w:rPr>
          <w:rFonts w:ascii="Times New Roman" w:hAnsi="Times New Roman" w:cs="Times New Roman"/>
          <w:b/>
          <w:sz w:val="32"/>
          <w:szCs w:val="32"/>
        </w:rPr>
        <w:t xml:space="preserve">Interest rate and Economic Growth as Determinants of Firm Investment Decision: An Investigation on BIST listed </w:t>
      </w:r>
      <w:r w:rsidR="00645FE1" w:rsidRPr="00877D93">
        <w:rPr>
          <w:rFonts w:ascii="Times New Roman" w:hAnsi="Times New Roman" w:cs="Times New Roman"/>
          <w:b/>
          <w:sz w:val="32"/>
          <w:szCs w:val="32"/>
        </w:rPr>
        <w:t>firms</w:t>
      </w:r>
    </w:p>
    <w:p w:rsidR="00655887" w:rsidRPr="00C0660C" w:rsidRDefault="00655887" w:rsidP="00655887">
      <w:pPr>
        <w:autoSpaceDE w:val="0"/>
        <w:autoSpaceDN w:val="0"/>
        <w:adjustRightInd w:val="0"/>
        <w:spacing w:before="100" w:beforeAutospacing="1" w:after="100" w:afterAutospacing="1" w:line="240" w:lineRule="auto"/>
        <w:jc w:val="center"/>
        <w:rPr>
          <w:rFonts w:ascii="Times New Roman" w:eastAsia="GulliverRM" w:hAnsi="Times New Roman" w:cs="Times New Roman"/>
          <w:b/>
          <w:i/>
        </w:rPr>
      </w:pPr>
      <w:r w:rsidRPr="00C0660C">
        <w:rPr>
          <w:rFonts w:ascii="Times New Roman" w:hAnsi="Times New Roman" w:cs="Times New Roman"/>
          <w:b/>
          <w:i/>
        </w:rPr>
        <w:t>Hasan AYAYDIN</w:t>
      </w:r>
    </w:p>
    <w:p w:rsidR="00655887" w:rsidRPr="00C0660C" w:rsidRDefault="00655887" w:rsidP="00655887">
      <w:pPr>
        <w:autoSpaceDE w:val="0"/>
        <w:autoSpaceDN w:val="0"/>
        <w:adjustRightInd w:val="0"/>
        <w:spacing w:after="0" w:line="240" w:lineRule="auto"/>
        <w:jc w:val="both"/>
        <w:rPr>
          <w:rFonts w:ascii="Times New Roman" w:hAnsi="Times New Roman" w:cs="Times New Roman"/>
          <w:bCs/>
        </w:rPr>
      </w:pPr>
      <w:r w:rsidRPr="00C0660C">
        <w:rPr>
          <w:rFonts w:ascii="Times New Roman" w:hAnsi="Times New Roman" w:cs="Times New Roman"/>
        </w:rPr>
        <w:t xml:space="preserve">Associate prof. Gumushane University, Faculty of Economics and Administrative Sciences, Department of Business Administration, Gumushane, Turkey, E-mail: </w:t>
      </w:r>
      <w:hyperlink r:id="rId8">
        <w:r w:rsidRPr="00C0660C">
          <w:rPr>
            <w:rStyle w:val="Kpr"/>
            <w:rFonts w:ascii="Times New Roman" w:hAnsi="Times New Roman" w:cs="Times New Roman"/>
            <w:color w:val="auto"/>
            <w:u w:val="none"/>
          </w:rPr>
          <w:t>hayaydin61@gumushane.edu.tr</w:t>
        </w:r>
      </w:hyperlink>
      <w:r w:rsidRPr="00C0660C">
        <w:rPr>
          <w:rFonts w:ascii="Times New Roman" w:hAnsi="Times New Roman" w:cs="Times New Roman"/>
        </w:rPr>
        <w:t>.</w:t>
      </w:r>
    </w:p>
    <w:p w:rsidR="00655887" w:rsidRPr="00C0660C" w:rsidRDefault="00655887" w:rsidP="00655887">
      <w:pPr>
        <w:autoSpaceDE w:val="0"/>
        <w:autoSpaceDN w:val="0"/>
        <w:adjustRightInd w:val="0"/>
        <w:spacing w:before="100" w:beforeAutospacing="1" w:after="100" w:afterAutospacing="1" w:line="240" w:lineRule="auto"/>
        <w:jc w:val="center"/>
        <w:rPr>
          <w:rFonts w:ascii="Times New Roman" w:eastAsia="GulliverRM" w:hAnsi="Times New Roman" w:cs="Times New Roman"/>
          <w:b/>
          <w:i/>
        </w:rPr>
      </w:pPr>
      <w:proofErr w:type="spellStart"/>
      <w:r w:rsidRPr="00C0660C">
        <w:rPr>
          <w:rFonts w:ascii="Times New Roman" w:hAnsi="Times New Roman" w:cs="Times New Roman"/>
          <w:b/>
          <w:i/>
        </w:rPr>
        <w:t>Savaş</w:t>
      </w:r>
      <w:proofErr w:type="spellEnd"/>
      <w:r w:rsidRPr="00C0660C">
        <w:rPr>
          <w:rFonts w:ascii="Times New Roman" w:hAnsi="Times New Roman" w:cs="Times New Roman"/>
          <w:b/>
          <w:i/>
        </w:rPr>
        <w:t xml:space="preserve"> DURMUŞ</w:t>
      </w:r>
    </w:p>
    <w:p w:rsidR="00655887" w:rsidRPr="00312594" w:rsidRDefault="00D73286" w:rsidP="00312594">
      <w:pPr>
        <w:autoSpaceDE w:val="0"/>
        <w:autoSpaceDN w:val="0"/>
        <w:adjustRightInd w:val="0"/>
        <w:spacing w:before="100" w:beforeAutospacing="1" w:after="100" w:afterAutospacing="1" w:line="240" w:lineRule="auto"/>
        <w:jc w:val="center"/>
        <w:rPr>
          <w:rFonts w:ascii="Times New Roman" w:eastAsia="GulliverRM" w:hAnsi="Times New Roman" w:cs="Times New Roman"/>
          <w:b/>
          <w:i/>
        </w:rPr>
      </w:pPr>
      <w:r w:rsidRPr="00C0660C">
        <w:rPr>
          <w:rFonts w:ascii="Times New Roman" w:hAnsi="Times New Roman" w:cs="Times New Roman"/>
        </w:rPr>
        <w:t xml:space="preserve">Assistant </w:t>
      </w:r>
      <w:r w:rsidR="00390E30" w:rsidRPr="00C0660C">
        <w:rPr>
          <w:rFonts w:ascii="Times New Roman" w:hAnsi="Times New Roman" w:cs="Times New Roman"/>
        </w:rPr>
        <w:t>prof.,</w:t>
      </w:r>
      <w:r w:rsidRPr="00C0660C">
        <w:rPr>
          <w:rFonts w:ascii="Times New Roman" w:hAnsi="Times New Roman" w:cs="Times New Roman"/>
        </w:rPr>
        <w:t xml:space="preserve"> </w:t>
      </w:r>
      <w:proofErr w:type="spellStart"/>
      <w:r w:rsidRPr="00C0660C">
        <w:rPr>
          <w:rFonts w:ascii="Times New Roman" w:hAnsi="Times New Roman" w:cs="Times New Roman"/>
        </w:rPr>
        <w:t>Kafkas</w:t>
      </w:r>
      <w:proofErr w:type="spellEnd"/>
      <w:r w:rsidRPr="00C0660C">
        <w:rPr>
          <w:rFonts w:ascii="Times New Roman" w:hAnsi="Times New Roman" w:cs="Times New Roman"/>
        </w:rPr>
        <w:t xml:space="preserve"> University, Faculty of Economics and Administrative Sciences, Department of International Trade and Logistics, Kars, Turkey, E-mail: sdurmus_75@hotmail.com</w:t>
      </w:r>
    </w:p>
    <w:p w:rsidR="00655887" w:rsidRPr="00312594" w:rsidRDefault="00655887" w:rsidP="00655887">
      <w:pPr>
        <w:spacing w:after="0" w:line="240" w:lineRule="auto"/>
        <w:rPr>
          <w:rFonts w:ascii="Times New Roman" w:eastAsia="Times New Roman" w:hAnsi="Times New Roman" w:cs="Times New Roman"/>
          <w:b/>
        </w:rPr>
      </w:pPr>
      <w:r w:rsidRPr="00312594">
        <w:rPr>
          <w:rFonts w:ascii="Times New Roman" w:hAnsi="Times New Roman" w:cs="Times New Roman"/>
          <w:b/>
        </w:rPr>
        <w:t>A</w:t>
      </w:r>
      <w:r w:rsidR="00ED7AE4" w:rsidRPr="00312594">
        <w:rPr>
          <w:rFonts w:ascii="Times New Roman" w:hAnsi="Times New Roman" w:cs="Times New Roman"/>
          <w:b/>
        </w:rPr>
        <w:t>bstract</w:t>
      </w:r>
    </w:p>
    <w:p w:rsidR="00655887" w:rsidRPr="00ED7AE4" w:rsidRDefault="00655887" w:rsidP="00ED7AE4">
      <w:pPr>
        <w:spacing w:after="0" w:line="240" w:lineRule="auto"/>
        <w:jc w:val="both"/>
        <w:rPr>
          <w:rFonts w:ascii="Times New Roman" w:eastAsia="Times New Roman" w:hAnsi="Times New Roman" w:cs="Times New Roman"/>
          <w:sz w:val="20"/>
          <w:szCs w:val="20"/>
        </w:rPr>
      </w:pPr>
      <w:r w:rsidRPr="00B8761D">
        <w:rPr>
          <w:rFonts w:ascii="Times New Roman" w:hAnsi="Times New Roman" w:cs="Times New Roman"/>
          <w:sz w:val="20"/>
          <w:szCs w:val="20"/>
        </w:rPr>
        <w:t>This study aims to investigate the effect of political uncertainty as a determinant of investment decisions on investment decisions of firms. For this purpose, this study involves 147 BIST (Istanbul</w:t>
      </w:r>
      <w:r w:rsidR="00ED7AE4">
        <w:rPr>
          <w:rFonts w:ascii="Times New Roman" w:hAnsi="Times New Roman" w:cs="Times New Roman"/>
          <w:sz w:val="20"/>
          <w:szCs w:val="20"/>
        </w:rPr>
        <w:t xml:space="preserve"> Stock Exchange</w:t>
      </w:r>
      <w:r w:rsidRPr="00B8761D">
        <w:rPr>
          <w:rFonts w:ascii="Times New Roman" w:hAnsi="Times New Roman" w:cs="Times New Roman"/>
          <w:sz w:val="20"/>
          <w:szCs w:val="20"/>
        </w:rPr>
        <w:t xml:space="preserve">) listed firms displaying activity in the industry sector between 2008 and 2013. Panel data analysis with relevant quarterly data was used to analyze the relationship between political uncertainty and investment decisions of firms. Analysis results have revealed a statistically significant relationship between investments of firms and the variable representing 29 March 2009 General Local Elections, 12 June 2011 General Elections and 12 September 2010 New Constitution Referendum as an indicator of political uncertainty. This verifies the argument suggesting an uncertainty due to elections may negatively affect investments of firms through inefficient capital allocation, and this can be said to provide a strong message with regard to important economic effects of political uncertainty. </w:t>
      </w:r>
    </w:p>
    <w:p w:rsidR="00655887" w:rsidRDefault="00655887" w:rsidP="00655887">
      <w:pPr>
        <w:spacing w:after="0" w:line="240" w:lineRule="auto"/>
        <w:ind w:firstLine="567"/>
        <w:jc w:val="both"/>
        <w:rPr>
          <w:rFonts w:ascii="Times New Roman" w:hAnsi="Times New Roman" w:cs="Times New Roman"/>
          <w:sz w:val="20"/>
          <w:szCs w:val="20"/>
        </w:rPr>
      </w:pPr>
      <w:r w:rsidRPr="00B8761D">
        <w:rPr>
          <w:rFonts w:ascii="Times New Roman" w:hAnsi="Times New Roman" w:cs="Times New Roman"/>
          <w:b/>
          <w:sz w:val="20"/>
          <w:szCs w:val="20"/>
        </w:rPr>
        <w:t>Key Words</w:t>
      </w:r>
      <w:r w:rsidRPr="00B8761D">
        <w:rPr>
          <w:rFonts w:ascii="Times New Roman" w:hAnsi="Times New Roman" w:cs="Times New Roman"/>
          <w:sz w:val="20"/>
          <w:szCs w:val="20"/>
        </w:rPr>
        <w:t xml:space="preserve">: Political </w:t>
      </w:r>
      <w:r w:rsidR="00ED7AE4" w:rsidRPr="00B8761D">
        <w:rPr>
          <w:rFonts w:ascii="Times New Roman" w:hAnsi="Times New Roman" w:cs="Times New Roman"/>
          <w:sz w:val="20"/>
          <w:szCs w:val="20"/>
        </w:rPr>
        <w:t>u</w:t>
      </w:r>
      <w:r w:rsidRPr="00B8761D">
        <w:rPr>
          <w:rFonts w:ascii="Times New Roman" w:hAnsi="Times New Roman" w:cs="Times New Roman"/>
          <w:sz w:val="20"/>
          <w:szCs w:val="20"/>
        </w:rPr>
        <w:t xml:space="preserve">ncertainty, Elections, </w:t>
      </w:r>
      <w:r w:rsidR="00ED7AE4">
        <w:rPr>
          <w:rFonts w:ascii="Times New Roman" w:hAnsi="Times New Roman" w:cs="Times New Roman"/>
          <w:sz w:val="20"/>
          <w:szCs w:val="20"/>
        </w:rPr>
        <w:t>Firm investments</w:t>
      </w:r>
    </w:p>
    <w:p w:rsidR="008E2D23" w:rsidRPr="008E2D23" w:rsidRDefault="00ED7AE4" w:rsidP="00655887">
      <w:pPr>
        <w:spacing w:after="0" w:line="240" w:lineRule="auto"/>
        <w:ind w:firstLine="567"/>
        <w:jc w:val="both"/>
        <w:rPr>
          <w:rFonts w:ascii="Times New Roman" w:eastAsia="Times New Roman" w:hAnsi="Times New Roman" w:cs="Times New Roman"/>
          <w:b/>
          <w:sz w:val="20"/>
          <w:szCs w:val="20"/>
        </w:rPr>
      </w:pPr>
      <w:proofErr w:type="spellStart"/>
      <w:r>
        <w:rPr>
          <w:rFonts w:ascii="Times New Roman" w:hAnsi="Times New Roman" w:cs="Times New Roman"/>
          <w:b/>
          <w:sz w:val="20"/>
          <w:szCs w:val="20"/>
        </w:rPr>
        <w:t>Jel</w:t>
      </w:r>
      <w:proofErr w:type="spellEnd"/>
      <w:r>
        <w:rPr>
          <w:rFonts w:ascii="Times New Roman" w:hAnsi="Times New Roman" w:cs="Times New Roman"/>
          <w:b/>
          <w:sz w:val="20"/>
          <w:szCs w:val="20"/>
        </w:rPr>
        <w:t xml:space="preserve"> Class</w:t>
      </w:r>
      <w:r w:rsidR="008E2D23" w:rsidRPr="008E2D23">
        <w:rPr>
          <w:rFonts w:ascii="Times New Roman" w:hAnsi="Times New Roman" w:cs="Times New Roman"/>
          <w:b/>
          <w:sz w:val="20"/>
          <w:szCs w:val="20"/>
        </w:rPr>
        <w:t>:</w:t>
      </w:r>
      <w:r w:rsidR="008E2D23">
        <w:rPr>
          <w:rFonts w:ascii="Times New Roman" w:hAnsi="Times New Roman" w:cs="Times New Roman"/>
          <w:b/>
          <w:sz w:val="20"/>
          <w:szCs w:val="20"/>
        </w:rPr>
        <w:t xml:space="preserve"> </w:t>
      </w:r>
      <w:r w:rsidR="008E2D23" w:rsidRPr="00BA6ED3">
        <w:rPr>
          <w:rFonts w:ascii="Times New Roman" w:hAnsi="Times New Roman" w:cs="Times New Roman"/>
          <w:sz w:val="20"/>
          <w:szCs w:val="20"/>
        </w:rPr>
        <w:t>D</w:t>
      </w:r>
      <w:r w:rsidR="00BA6ED3" w:rsidRPr="00BA6ED3">
        <w:rPr>
          <w:rFonts w:ascii="Times New Roman" w:hAnsi="Times New Roman" w:cs="Times New Roman"/>
          <w:sz w:val="20"/>
          <w:szCs w:val="20"/>
        </w:rPr>
        <w:t>92</w:t>
      </w:r>
      <w:r w:rsidR="008E2D23" w:rsidRPr="00BA6ED3">
        <w:rPr>
          <w:rFonts w:ascii="Times New Roman" w:hAnsi="Times New Roman" w:cs="Times New Roman"/>
          <w:sz w:val="20"/>
          <w:szCs w:val="20"/>
        </w:rPr>
        <w:t>, E2</w:t>
      </w:r>
      <w:r w:rsidR="00BA6ED3" w:rsidRPr="00BA6ED3">
        <w:rPr>
          <w:rFonts w:ascii="Times New Roman" w:hAnsi="Times New Roman" w:cs="Times New Roman"/>
          <w:sz w:val="20"/>
          <w:szCs w:val="20"/>
        </w:rPr>
        <w:t>1</w:t>
      </w:r>
    </w:p>
    <w:p w:rsidR="00655887" w:rsidRPr="00C0660C" w:rsidRDefault="00655887" w:rsidP="00A20F95">
      <w:pPr>
        <w:spacing w:after="0" w:line="240" w:lineRule="auto"/>
        <w:rPr>
          <w:rFonts w:ascii="Times New Roman" w:eastAsia="F3" w:hAnsi="Times New Roman" w:cs="Times New Roman"/>
          <w:b/>
          <w:bCs/>
          <w:color w:val="FF0000"/>
        </w:rPr>
      </w:pPr>
    </w:p>
    <w:p w:rsidR="00020B6B" w:rsidRPr="00ED7AE4" w:rsidRDefault="00F723FD" w:rsidP="00ED7AE4">
      <w:pPr>
        <w:spacing w:after="0" w:line="240" w:lineRule="auto"/>
        <w:ind w:firstLine="284"/>
        <w:jc w:val="both"/>
        <w:rPr>
          <w:rFonts w:ascii="Times New Roman" w:hAnsi="Times New Roman" w:cs="Times New Roman"/>
          <w:b/>
          <w:sz w:val="28"/>
          <w:szCs w:val="28"/>
        </w:rPr>
      </w:pPr>
      <w:r w:rsidRPr="00ED7AE4">
        <w:rPr>
          <w:rFonts w:ascii="Times New Roman" w:hAnsi="Times New Roman" w:cs="Times New Roman"/>
          <w:b/>
          <w:sz w:val="28"/>
          <w:szCs w:val="28"/>
        </w:rPr>
        <w:t xml:space="preserve">1. </w:t>
      </w:r>
      <w:r w:rsidR="006E302B" w:rsidRPr="00ED7AE4">
        <w:rPr>
          <w:rFonts w:ascii="Times New Roman" w:hAnsi="Times New Roman" w:cs="Times New Roman"/>
          <w:b/>
          <w:sz w:val="28"/>
          <w:szCs w:val="28"/>
        </w:rPr>
        <w:t>Introduction</w:t>
      </w:r>
    </w:p>
    <w:p w:rsidR="006E302B" w:rsidRPr="00ED7AE4" w:rsidRDefault="006E302B" w:rsidP="00ED7AE4">
      <w:pPr>
        <w:spacing w:after="0" w:line="240" w:lineRule="auto"/>
        <w:ind w:firstLine="284"/>
        <w:jc w:val="both"/>
        <w:rPr>
          <w:rFonts w:ascii="Times New Roman" w:eastAsia="Times New Roman" w:hAnsi="Times New Roman" w:cs="Times New Roman"/>
        </w:rPr>
      </w:pPr>
      <w:r w:rsidRPr="00ED7AE4">
        <w:rPr>
          <w:rFonts w:ascii="Times New Roman" w:hAnsi="Times New Roman" w:cs="Times New Roman"/>
        </w:rPr>
        <w:t>An important way of investigating effects of political factors on real economic decisions is making use of political uncertainty and instability channels. Incentives and uncertainty are associated with a possible change in governmental policies. Effects of political uncertainty are better comprehended following the recent financial crisis and recession. A great uncertainty may be present regarding what governments will do to increase investments in the short-term and to develop an economic policy in the lon</w:t>
      </w:r>
      <w:r w:rsidR="00E87259" w:rsidRPr="00ED7AE4">
        <w:rPr>
          <w:rFonts w:ascii="Times New Roman" w:hAnsi="Times New Roman" w:cs="Times New Roman"/>
        </w:rPr>
        <w:t xml:space="preserve">g-term (see also </w:t>
      </w:r>
      <w:proofErr w:type="spellStart"/>
      <w:r w:rsidR="00E87259" w:rsidRPr="00ED7AE4">
        <w:rPr>
          <w:rFonts w:ascii="Times New Roman" w:hAnsi="Times New Roman" w:cs="Times New Roman"/>
        </w:rPr>
        <w:t>Unver</w:t>
      </w:r>
      <w:proofErr w:type="spellEnd"/>
      <w:r w:rsidR="00E87259" w:rsidRPr="00ED7AE4">
        <w:rPr>
          <w:rFonts w:ascii="Times New Roman" w:hAnsi="Times New Roman" w:cs="Times New Roman"/>
        </w:rPr>
        <w:t xml:space="preserve"> </w:t>
      </w:r>
      <w:r w:rsidR="007A7ABC">
        <w:rPr>
          <w:rFonts w:ascii="Times New Roman" w:hAnsi="Times New Roman" w:cs="Times New Roman"/>
        </w:rPr>
        <w:sym w:font="Symbol" w:char="F026"/>
      </w:r>
      <w:r w:rsidR="007A7ABC">
        <w:rPr>
          <w:rFonts w:ascii="Times New Roman" w:hAnsi="Times New Roman" w:cs="Times New Roman"/>
        </w:rPr>
        <w:t xml:space="preserve"> </w:t>
      </w:r>
      <w:proofErr w:type="spellStart"/>
      <w:r w:rsidR="00E87259" w:rsidRPr="00ED7AE4">
        <w:rPr>
          <w:rFonts w:ascii="Times New Roman" w:hAnsi="Times New Roman" w:cs="Times New Roman"/>
        </w:rPr>
        <w:t>Erdogan</w:t>
      </w:r>
      <w:proofErr w:type="spellEnd"/>
      <w:r w:rsidR="00E87259" w:rsidRPr="00ED7AE4">
        <w:rPr>
          <w:rFonts w:ascii="Times New Roman" w:hAnsi="Times New Roman" w:cs="Times New Roman"/>
        </w:rPr>
        <w:t xml:space="preserve">, 2015). </w:t>
      </w:r>
      <w:r w:rsidRPr="00ED7AE4">
        <w:rPr>
          <w:rFonts w:ascii="Times New Roman" w:hAnsi="Times New Roman" w:cs="Times New Roman"/>
        </w:rPr>
        <w:t xml:space="preserve">There is a discussion on whether such uncertainty causes postponements of investment decisions of firms and the fact that these firms will not make investments unless required financial regulations are made and uncertainty regarding macroeconomic policies are eliminated restrains a possible economic recovery. Many studies show that political uncertainty increases during national election periods. For instance, </w:t>
      </w:r>
      <w:proofErr w:type="spellStart"/>
      <w:r w:rsidRPr="00ED7AE4">
        <w:rPr>
          <w:rFonts w:ascii="Times New Roman" w:hAnsi="Times New Roman" w:cs="Times New Roman"/>
        </w:rPr>
        <w:t>Bialkowski</w:t>
      </w:r>
      <w:proofErr w:type="spellEnd"/>
      <w:r w:rsidRPr="00ED7AE4">
        <w:rPr>
          <w:rFonts w:ascii="Times New Roman" w:hAnsi="Times New Roman" w:cs="Times New Roman"/>
        </w:rPr>
        <w:t xml:space="preserve"> </w:t>
      </w:r>
      <w:proofErr w:type="gramStart"/>
      <w:r w:rsidRPr="00ED7AE4">
        <w:rPr>
          <w:rFonts w:ascii="Times New Roman" w:hAnsi="Times New Roman" w:cs="Times New Roman"/>
        </w:rPr>
        <w:t>et</w:t>
      </w:r>
      <w:proofErr w:type="gramEnd"/>
      <w:r w:rsidRPr="00ED7AE4">
        <w:rPr>
          <w:rFonts w:ascii="Times New Roman" w:hAnsi="Times New Roman" w:cs="Times New Roman"/>
        </w:rPr>
        <w:t xml:space="preserve">. al. (2008) </w:t>
      </w:r>
      <w:r w:rsidR="00645FE1" w:rsidRPr="00ED7AE4">
        <w:rPr>
          <w:rFonts w:ascii="Times New Roman" w:hAnsi="Times New Roman" w:cs="Times New Roman"/>
        </w:rPr>
        <w:t>has</w:t>
      </w:r>
      <w:r w:rsidRPr="00ED7AE4">
        <w:rPr>
          <w:rFonts w:ascii="Times New Roman" w:hAnsi="Times New Roman" w:cs="Times New Roman"/>
        </w:rPr>
        <w:t xml:space="preserve"> shown that market indexes are more variable during election periods, and </w:t>
      </w:r>
      <w:proofErr w:type="spellStart"/>
      <w:r w:rsidRPr="00ED7AE4">
        <w:rPr>
          <w:rFonts w:ascii="Times New Roman" w:hAnsi="Times New Roman" w:cs="Times New Roman"/>
        </w:rPr>
        <w:t>Boutchkova</w:t>
      </w:r>
      <w:proofErr w:type="spellEnd"/>
      <w:r w:rsidRPr="00ED7AE4">
        <w:rPr>
          <w:rFonts w:ascii="Times New Roman" w:hAnsi="Times New Roman" w:cs="Times New Roman"/>
        </w:rPr>
        <w:t xml:space="preserve"> </w:t>
      </w:r>
      <w:proofErr w:type="gramStart"/>
      <w:r w:rsidRPr="00ED7AE4">
        <w:rPr>
          <w:rFonts w:ascii="Times New Roman" w:hAnsi="Times New Roman" w:cs="Times New Roman"/>
        </w:rPr>
        <w:t>et</w:t>
      </w:r>
      <w:proofErr w:type="gramEnd"/>
      <w:r w:rsidRPr="00ED7AE4">
        <w:rPr>
          <w:rFonts w:ascii="Times New Roman" w:hAnsi="Times New Roman" w:cs="Times New Roman"/>
        </w:rPr>
        <w:t xml:space="preserve">. al. (2012) </w:t>
      </w:r>
      <w:r w:rsidR="00645FE1" w:rsidRPr="00ED7AE4">
        <w:rPr>
          <w:rFonts w:ascii="Times New Roman" w:hAnsi="Times New Roman" w:cs="Times New Roman"/>
        </w:rPr>
        <w:t>has</w:t>
      </w:r>
      <w:r w:rsidRPr="00ED7AE4">
        <w:rPr>
          <w:rFonts w:ascii="Times New Roman" w:hAnsi="Times New Roman" w:cs="Times New Roman"/>
        </w:rPr>
        <w:t xml:space="preserve"> reported that sectors which are more sensitive politically have less estimated cash flows again during election periods. Mei </w:t>
      </w:r>
      <w:r w:rsidR="007A7ABC">
        <w:rPr>
          <w:rFonts w:ascii="Times New Roman" w:hAnsi="Times New Roman" w:cs="Times New Roman"/>
        </w:rPr>
        <w:sym w:font="Symbol" w:char="F026"/>
      </w:r>
      <w:r w:rsidRPr="00ED7AE4">
        <w:rPr>
          <w:rFonts w:ascii="Times New Roman" w:hAnsi="Times New Roman" w:cs="Times New Roman"/>
        </w:rPr>
        <w:t xml:space="preserve"> </w:t>
      </w:r>
      <w:proofErr w:type="spellStart"/>
      <w:r w:rsidRPr="00ED7AE4">
        <w:rPr>
          <w:rFonts w:ascii="Times New Roman" w:hAnsi="Times New Roman" w:cs="Times New Roman"/>
        </w:rPr>
        <w:t>Guo</w:t>
      </w:r>
      <w:proofErr w:type="spellEnd"/>
      <w:r w:rsidRPr="00ED7AE4">
        <w:rPr>
          <w:rFonts w:ascii="Times New Roman" w:hAnsi="Times New Roman" w:cs="Times New Roman"/>
        </w:rPr>
        <w:t xml:space="preserve"> (2004) </w:t>
      </w:r>
      <w:proofErr w:type="gramStart"/>
      <w:r w:rsidRPr="00ED7AE4">
        <w:rPr>
          <w:rFonts w:ascii="Times New Roman" w:hAnsi="Times New Roman" w:cs="Times New Roman"/>
        </w:rPr>
        <w:t>have</w:t>
      </w:r>
      <w:proofErr w:type="gramEnd"/>
      <w:r w:rsidRPr="00ED7AE4">
        <w:rPr>
          <w:rFonts w:ascii="Times New Roman" w:hAnsi="Times New Roman" w:cs="Times New Roman"/>
        </w:rPr>
        <w:t xml:space="preserve"> discovered that stock markets were more variable at the time of election during the 1998 Asia financial crisis period.</w:t>
      </w:r>
    </w:p>
    <w:p w:rsidR="00A20F95" w:rsidRPr="00ED7AE4" w:rsidRDefault="006E302B" w:rsidP="00ED7AE4">
      <w:pPr>
        <w:autoSpaceDE w:val="0"/>
        <w:autoSpaceDN w:val="0"/>
        <w:adjustRightInd w:val="0"/>
        <w:spacing w:after="0" w:line="240" w:lineRule="auto"/>
        <w:ind w:firstLine="284"/>
        <w:jc w:val="both"/>
        <w:rPr>
          <w:rFonts w:ascii="Times New Roman" w:hAnsi="Times New Roman" w:cs="Times New Roman"/>
        </w:rPr>
      </w:pPr>
      <w:r w:rsidRPr="00ED7AE4">
        <w:rPr>
          <w:rFonts w:ascii="Times New Roman" w:hAnsi="Times New Roman" w:cs="Times New Roman"/>
        </w:rPr>
        <w:t xml:space="preserve">A number of recent studies (Baker et. al., 2013; </w:t>
      </w:r>
      <w:proofErr w:type="spellStart"/>
      <w:r w:rsidRPr="00ED7AE4">
        <w:rPr>
          <w:rFonts w:ascii="Times New Roman" w:hAnsi="Times New Roman" w:cs="Times New Roman"/>
        </w:rPr>
        <w:t>Gulen</w:t>
      </w:r>
      <w:proofErr w:type="spellEnd"/>
      <w:r w:rsidRPr="00ED7AE4">
        <w:rPr>
          <w:rFonts w:ascii="Times New Roman" w:hAnsi="Times New Roman" w:cs="Times New Roman"/>
        </w:rPr>
        <w:t xml:space="preserve"> </w:t>
      </w:r>
      <w:r w:rsidR="007A7ABC">
        <w:rPr>
          <w:rFonts w:ascii="Times New Roman" w:hAnsi="Times New Roman" w:cs="Times New Roman"/>
        </w:rPr>
        <w:sym w:font="Symbol" w:char="F026"/>
      </w:r>
      <w:r w:rsidRPr="00ED7AE4">
        <w:rPr>
          <w:rFonts w:ascii="Times New Roman" w:hAnsi="Times New Roman" w:cs="Times New Roman"/>
        </w:rPr>
        <w:t xml:space="preserve"> Ion, 2013; Julio </w:t>
      </w:r>
      <w:r w:rsidR="007A7ABC">
        <w:rPr>
          <w:rFonts w:ascii="Times New Roman" w:hAnsi="Times New Roman" w:cs="Times New Roman"/>
        </w:rPr>
        <w:sym w:font="Symbol" w:char="F026"/>
      </w:r>
      <w:r w:rsidRPr="00ED7AE4">
        <w:rPr>
          <w:rFonts w:ascii="Times New Roman" w:hAnsi="Times New Roman" w:cs="Times New Roman"/>
        </w:rPr>
        <w:t xml:space="preserve"> </w:t>
      </w:r>
      <w:proofErr w:type="spellStart"/>
      <w:r w:rsidRPr="00ED7AE4">
        <w:rPr>
          <w:rFonts w:ascii="Times New Roman" w:hAnsi="Times New Roman" w:cs="Times New Roman"/>
        </w:rPr>
        <w:t>Yook</w:t>
      </w:r>
      <w:proofErr w:type="spellEnd"/>
      <w:r w:rsidRPr="00ED7AE4">
        <w:rPr>
          <w:rFonts w:ascii="Times New Roman" w:hAnsi="Times New Roman" w:cs="Times New Roman"/>
        </w:rPr>
        <w:t xml:space="preserve">, 2012, and </w:t>
      </w:r>
      <w:proofErr w:type="spellStart"/>
      <w:r w:rsidRPr="00ED7AE4">
        <w:rPr>
          <w:rFonts w:ascii="Times New Roman" w:hAnsi="Times New Roman" w:cs="Times New Roman"/>
        </w:rPr>
        <w:t>Durnev</w:t>
      </w:r>
      <w:proofErr w:type="spellEnd"/>
      <w:r w:rsidRPr="00ED7AE4">
        <w:rPr>
          <w:rFonts w:ascii="Times New Roman" w:hAnsi="Times New Roman" w:cs="Times New Roman"/>
        </w:rPr>
        <w:t xml:space="preserve">, 2012) have attributed the decrease in investment </w:t>
      </w:r>
      <w:r w:rsidRPr="00ED7AE4">
        <w:rPr>
          <w:rFonts w:ascii="Times New Roman" w:hAnsi="Times New Roman" w:cs="Times New Roman"/>
        </w:rPr>
        <w:lastRenderedPageBreak/>
        <w:t xml:space="preserve">expenses of firms during the global financial crisis to the rising political uncertainty. Among these studies, Julio </w:t>
      </w:r>
      <w:r w:rsidR="007A7ABC">
        <w:rPr>
          <w:rFonts w:ascii="Times New Roman" w:hAnsi="Times New Roman" w:cs="Times New Roman"/>
        </w:rPr>
        <w:sym w:font="Symbol" w:char="F026"/>
      </w:r>
      <w:proofErr w:type="spellStart"/>
      <w:r w:rsidRPr="00ED7AE4">
        <w:rPr>
          <w:rFonts w:ascii="Times New Roman" w:hAnsi="Times New Roman" w:cs="Times New Roman"/>
        </w:rPr>
        <w:t>Yook</w:t>
      </w:r>
      <w:proofErr w:type="spellEnd"/>
      <w:r w:rsidRPr="00ED7AE4">
        <w:rPr>
          <w:rFonts w:ascii="Times New Roman" w:hAnsi="Times New Roman" w:cs="Times New Roman"/>
        </w:rPr>
        <w:t xml:space="preserve"> (2012) and </w:t>
      </w:r>
      <w:proofErr w:type="spellStart"/>
      <w:r w:rsidRPr="00ED7AE4">
        <w:rPr>
          <w:rFonts w:ascii="Times New Roman" w:hAnsi="Times New Roman" w:cs="Times New Roman"/>
        </w:rPr>
        <w:t>Durnev</w:t>
      </w:r>
      <w:proofErr w:type="spellEnd"/>
      <w:r w:rsidRPr="00ED7AE4">
        <w:rPr>
          <w:rFonts w:ascii="Times New Roman" w:hAnsi="Times New Roman" w:cs="Times New Roman"/>
        </w:rPr>
        <w:t xml:space="preserve"> (2012) used presidency election, general election and local election periods as political uncertainty criteria.  Baker </w:t>
      </w:r>
      <w:proofErr w:type="gramStart"/>
      <w:r w:rsidRPr="00ED7AE4">
        <w:rPr>
          <w:rFonts w:ascii="Times New Roman" w:hAnsi="Times New Roman" w:cs="Times New Roman"/>
        </w:rPr>
        <w:t>et</w:t>
      </w:r>
      <w:proofErr w:type="gramEnd"/>
      <w:r w:rsidRPr="00ED7AE4">
        <w:rPr>
          <w:rFonts w:ascii="Times New Roman" w:hAnsi="Times New Roman" w:cs="Times New Roman"/>
        </w:rPr>
        <w:t xml:space="preserve">. al. (2013) and </w:t>
      </w:r>
      <w:proofErr w:type="spellStart"/>
      <w:r w:rsidRPr="00ED7AE4">
        <w:rPr>
          <w:rFonts w:ascii="Times New Roman" w:hAnsi="Times New Roman" w:cs="Times New Roman"/>
        </w:rPr>
        <w:t>Gulen</w:t>
      </w:r>
      <w:proofErr w:type="spellEnd"/>
      <w:r w:rsidRPr="00ED7AE4">
        <w:rPr>
          <w:rFonts w:ascii="Times New Roman" w:hAnsi="Times New Roman" w:cs="Times New Roman"/>
        </w:rPr>
        <w:t xml:space="preserve"> </w:t>
      </w:r>
      <w:r w:rsidR="007A7ABC">
        <w:rPr>
          <w:rFonts w:ascii="Times New Roman" w:hAnsi="Times New Roman" w:cs="Times New Roman"/>
        </w:rPr>
        <w:sym w:font="Symbol" w:char="F026"/>
      </w:r>
      <w:r w:rsidRPr="00ED7AE4">
        <w:rPr>
          <w:rFonts w:ascii="Times New Roman" w:hAnsi="Times New Roman" w:cs="Times New Roman"/>
        </w:rPr>
        <w:t xml:space="preserve"> Ion (2013) used the political uncertainty index developed by Baker </w:t>
      </w:r>
      <w:proofErr w:type="gramStart"/>
      <w:r w:rsidRPr="00ED7AE4">
        <w:rPr>
          <w:rFonts w:ascii="Times New Roman" w:hAnsi="Times New Roman" w:cs="Times New Roman"/>
        </w:rPr>
        <w:t>et</w:t>
      </w:r>
      <w:proofErr w:type="gramEnd"/>
      <w:r w:rsidRPr="00ED7AE4">
        <w:rPr>
          <w:rFonts w:ascii="Times New Roman" w:hAnsi="Times New Roman" w:cs="Times New Roman"/>
        </w:rPr>
        <w:t xml:space="preserve">. </w:t>
      </w:r>
      <w:proofErr w:type="gramStart"/>
      <w:r w:rsidRPr="00ED7AE4">
        <w:rPr>
          <w:rFonts w:ascii="Times New Roman" w:hAnsi="Times New Roman" w:cs="Times New Roman"/>
        </w:rPr>
        <w:t>al. (2013).</w:t>
      </w:r>
      <w:proofErr w:type="gramEnd"/>
      <w:r w:rsidRPr="00ED7AE4">
        <w:rPr>
          <w:rFonts w:ascii="Times New Roman" w:hAnsi="Times New Roman" w:cs="Times New Roman"/>
        </w:rPr>
        <w:t xml:space="preserve"> This study uses a dummy variable representing 29 March 2009 General Local Elections, 12 September 2010 New Constitution Referendum and 12 June 2011 General Elections periods as an indicator of political uncertainty in accordance with Julio </w:t>
      </w:r>
      <w:r w:rsidR="007A7ABC">
        <w:rPr>
          <w:rFonts w:ascii="Times New Roman" w:hAnsi="Times New Roman" w:cs="Times New Roman"/>
        </w:rPr>
        <w:sym w:font="Symbol" w:char="F026"/>
      </w:r>
      <w:r w:rsidRPr="00ED7AE4">
        <w:rPr>
          <w:rFonts w:ascii="Times New Roman" w:hAnsi="Times New Roman" w:cs="Times New Roman"/>
        </w:rPr>
        <w:t xml:space="preserve"> </w:t>
      </w:r>
      <w:proofErr w:type="spellStart"/>
      <w:r w:rsidRPr="00ED7AE4">
        <w:rPr>
          <w:rFonts w:ascii="Times New Roman" w:hAnsi="Times New Roman" w:cs="Times New Roman"/>
        </w:rPr>
        <w:t>Yook</w:t>
      </w:r>
      <w:proofErr w:type="spellEnd"/>
      <w:r w:rsidRPr="00ED7AE4">
        <w:rPr>
          <w:rFonts w:ascii="Times New Roman" w:hAnsi="Times New Roman" w:cs="Times New Roman"/>
        </w:rPr>
        <w:t xml:space="preserve"> (2012) and </w:t>
      </w:r>
      <w:proofErr w:type="spellStart"/>
      <w:r w:rsidRPr="00ED7AE4">
        <w:rPr>
          <w:rFonts w:ascii="Times New Roman" w:hAnsi="Times New Roman" w:cs="Times New Roman"/>
        </w:rPr>
        <w:t>Durnev</w:t>
      </w:r>
      <w:proofErr w:type="spellEnd"/>
      <w:r w:rsidRPr="00ED7AE4">
        <w:rPr>
          <w:rFonts w:ascii="Times New Roman" w:hAnsi="Times New Roman" w:cs="Times New Roman"/>
        </w:rPr>
        <w:t xml:space="preserve"> (2012).</w:t>
      </w:r>
      <w:r w:rsidR="003320C6" w:rsidRPr="00ED7AE4">
        <w:rPr>
          <w:rFonts w:ascii="Times New Roman" w:hAnsi="Times New Roman" w:cs="Times New Roman"/>
        </w:rPr>
        <w:t xml:space="preserve"> In general, the elections are important for the stability of the political system. Additionally, a high electoral participation is an important indicator of the confidence of citizens in the democratic</w:t>
      </w:r>
      <w:r w:rsidR="00ED7AE4">
        <w:rPr>
          <w:rFonts w:ascii="Times New Roman" w:hAnsi="Times New Roman" w:cs="Times New Roman"/>
        </w:rPr>
        <w:t xml:space="preserve"> institutions (</w:t>
      </w:r>
      <w:proofErr w:type="spellStart"/>
      <w:r w:rsidR="00ED7AE4">
        <w:rPr>
          <w:rFonts w:ascii="Times New Roman" w:hAnsi="Times New Roman" w:cs="Times New Roman"/>
        </w:rPr>
        <w:t>Yılmaz</w:t>
      </w:r>
      <w:proofErr w:type="spellEnd"/>
      <w:r w:rsidR="00ED7AE4">
        <w:rPr>
          <w:rFonts w:ascii="Times New Roman" w:hAnsi="Times New Roman" w:cs="Times New Roman"/>
        </w:rPr>
        <w:t>, 2013</w:t>
      </w:r>
      <w:r w:rsidR="003320C6" w:rsidRPr="00ED7AE4">
        <w:rPr>
          <w:rFonts w:ascii="Times New Roman" w:hAnsi="Times New Roman" w:cs="Times New Roman"/>
        </w:rPr>
        <w:t>).</w:t>
      </w:r>
      <w:r w:rsidRPr="00ED7AE4">
        <w:rPr>
          <w:rFonts w:ascii="Times New Roman" w:hAnsi="Times New Roman" w:cs="Times New Roman"/>
        </w:rPr>
        <w:t xml:space="preserve"> A literature review did not return a study on firm-based effects of political uncertainty in Turkey on investment decisions of firms. The current study aims to fill a gap in the literature regarding how political uncertainty within the context of national elections affects investment decisions in terms of firms. </w:t>
      </w:r>
    </w:p>
    <w:p w:rsidR="007A7ABC" w:rsidRDefault="007A7ABC" w:rsidP="00ED7AE4">
      <w:pPr>
        <w:spacing w:after="0" w:line="240" w:lineRule="auto"/>
        <w:ind w:firstLine="284"/>
        <w:jc w:val="both"/>
        <w:rPr>
          <w:rFonts w:ascii="Times New Roman" w:hAnsi="Times New Roman" w:cs="Times New Roman"/>
          <w:b/>
          <w:sz w:val="28"/>
          <w:szCs w:val="28"/>
        </w:rPr>
      </w:pPr>
    </w:p>
    <w:p w:rsidR="006E302B" w:rsidRPr="00ED7AE4" w:rsidRDefault="00F723FD" w:rsidP="00ED7AE4">
      <w:pPr>
        <w:spacing w:after="0" w:line="240" w:lineRule="auto"/>
        <w:ind w:firstLine="284"/>
        <w:jc w:val="both"/>
        <w:rPr>
          <w:rFonts w:ascii="Times New Roman" w:hAnsi="Times New Roman" w:cs="Times New Roman"/>
          <w:b/>
          <w:sz w:val="28"/>
          <w:szCs w:val="28"/>
        </w:rPr>
      </w:pPr>
      <w:r w:rsidRPr="00ED7AE4">
        <w:rPr>
          <w:rFonts w:ascii="Times New Roman" w:hAnsi="Times New Roman" w:cs="Times New Roman"/>
          <w:b/>
          <w:sz w:val="28"/>
          <w:szCs w:val="28"/>
        </w:rPr>
        <w:t>2. Literature Review</w:t>
      </w:r>
    </w:p>
    <w:p w:rsidR="006E302B" w:rsidRPr="00ED7AE4" w:rsidRDefault="006E302B" w:rsidP="00ED7AE4">
      <w:pPr>
        <w:spacing w:after="0" w:line="240" w:lineRule="auto"/>
        <w:ind w:firstLine="284"/>
        <w:jc w:val="both"/>
        <w:rPr>
          <w:rFonts w:ascii="Times New Roman" w:eastAsia="Times New Roman" w:hAnsi="Times New Roman" w:cs="Times New Roman"/>
        </w:rPr>
      </w:pPr>
      <w:r w:rsidRPr="00ED7AE4">
        <w:rPr>
          <w:rFonts w:ascii="Times New Roman" w:hAnsi="Times New Roman" w:cs="Times New Roman"/>
        </w:rPr>
        <w:t>Uncertainty increases the value of waiting for investment according to the “bad news principle” of Bernanke (1983). An increase in uncertainty will cause a decrease in current investments if a bad outcome is likely. During national election periods, firms will postpone their investments in case a negative change occurs regarding macroeconomic, tax or monetary policies of the relevant country. However, sometimes election results can be viewed as good news regardless of the winner of the election. As an example, if the ruling government has fallen or insufficient, firms do not reduce their investments, thinking that election results would be better than the current situation. In this case, bad news principle is not important. Let’s assume a firm is making a choice among projects for which positive results are expected and elections will somehow increase expected returns regardless of the election results. The firm may still postpone its investments since election results may change profitability rank of projects. Even positive changes may cause firms to postpone their investment dec</w:t>
      </w:r>
      <w:r w:rsidR="00ED7AE4">
        <w:rPr>
          <w:rFonts w:ascii="Times New Roman" w:hAnsi="Times New Roman" w:cs="Times New Roman"/>
        </w:rPr>
        <w:t xml:space="preserve">isions (Julio </w:t>
      </w:r>
      <w:r w:rsidR="007A7ABC">
        <w:rPr>
          <w:rFonts w:ascii="Times New Roman" w:hAnsi="Times New Roman" w:cs="Times New Roman"/>
        </w:rPr>
        <w:sym w:font="Symbol" w:char="F026"/>
      </w:r>
      <w:r w:rsidR="00ED7AE4">
        <w:rPr>
          <w:rFonts w:ascii="Times New Roman" w:hAnsi="Times New Roman" w:cs="Times New Roman"/>
        </w:rPr>
        <w:t xml:space="preserve"> </w:t>
      </w:r>
      <w:proofErr w:type="spellStart"/>
      <w:r w:rsidR="00ED7AE4">
        <w:rPr>
          <w:rFonts w:ascii="Times New Roman" w:hAnsi="Times New Roman" w:cs="Times New Roman"/>
        </w:rPr>
        <w:t>Yook</w:t>
      </w:r>
      <w:proofErr w:type="spellEnd"/>
      <w:r w:rsidR="00ED7AE4">
        <w:rPr>
          <w:rFonts w:ascii="Times New Roman" w:hAnsi="Times New Roman" w:cs="Times New Roman"/>
        </w:rPr>
        <w:t>, 2012</w:t>
      </w:r>
      <w:r w:rsidRPr="00ED7AE4">
        <w:rPr>
          <w:rFonts w:ascii="Times New Roman" w:hAnsi="Times New Roman" w:cs="Times New Roman"/>
        </w:rPr>
        <w:t>).</w:t>
      </w:r>
    </w:p>
    <w:p w:rsidR="006E302B" w:rsidRPr="00ED7AE4" w:rsidRDefault="006E302B" w:rsidP="00ED7AE4">
      <w:pPr>
        <w:spacing w:after="0" w:line="240" w:lineRule="auto"/>
        <w:ind w:firstLine="284"/>
        <w:jc w:val="both"/>
        <w:rPr>
          <w:rFonts w:ascii="Times New Roman" w:eastAsia="Times New Roman" w:hAnsi="Times New Roman" w:cs="Times New Roman"/>
        </w:rPr>
      </w:pPr>
      <w:r w:rsidRPr="00ED7AE4">
        <w:rPr>
          <w:rFonts w:ascii="Times New Roman" w:hAnsi="Times New Roman" w:cs="Times New Roman"/>
        </w:rPr>
        <w:t xml:space="preserve">Studies on the theoretical aspect have discovered an uncertain relationship between uncertainty and investment whereas many empirical studies have found a negative relationship between them (e.g. Leahy </w:t>
      </w:r>
      <w:r w:rsidR="007A7ABC">
        <w:rPr>
          <w:rFonts w:ascii="Times New Roman" w:hAnsi="Times New Roman" w:cs="Times New Roman"/>
        </w:rPr>
        <w:sym w:font="Symbol" w:char="F026"/>
      </w:r>
      <w:r w:rsidRPr="00ED7AE4">
        <w:rPr>
          <w:rFonts w:ascii="Times New Roman" w:hAnsi="Times New Roman" w:cs="Times New Roman"/>
        </w:rPr>
        <w:t xml:space="preserve"> Whited, 1996; </w:t>
      </w:r>
      <w:proofErr w:type="spellStart"/>
      <w:r w:rsidRPr="00ED7AE4">
        <w:rPr>
          <w:rFonts w:ascii="Times New Roman" w:hAnsi="Times New Roman" w:cs="Times New Roman"/>
        </w:rPr>
        <w:t>Guiso</w:t>
      </w:r>
      <w:proofErr w:type="spellEnd"/>
      <w:r w:rsidRPr="00ED7AE4">
        <w:rPr>
          <w:rFonts w:ascii="Times New Roman" w:hAnsi="Times New Roman" w:cs="Times New Roman"/>
        </w:rPr>
        <w:t xml:space="preserve"> </w:t>
      </w:r>
      <w:r w:rsidR="007A7ABC">
        <w:rPr>
          <w:rFonts w:ascii="Times New Roman" w:hAnsi="Times New Roman" w:cs="Times New Roman"/>
        </w:rPr>
        <w:sym w:font="Symbol" w:char="F026"/>
      </w:r>
      <w:r w:rsidRPr="00ED7AE4">
        <w:rPr>
          <w:rFonts w:ascii="Times New Roman" w:hAnsi="Times New Roman" w:cs="Times New Roman"/>
        </w:rPr>
        <w:t xml:space="preserve"> </w:t>
      </w:r>
      <w:proofErr w:type="spellStart"/>
      <w:r w:rsidRPr="00ED7AE4">
        <w:rPr>
          <w:rFonts w:ascii="Times New Roman" w:hAnsi="Times New Roman" w:cs="Times New Roman"/>
        </w:rPr>
        <w:t>Parigi</w:t>
      </w:r>
      <w:proofErr w:type="spellEnd"/>
      <w:r w:rsidRPr="00ED7AE4">
        <w:rPr>
          <w:rFonts w:ascii="Times New Roman" w:hAnsi="Times New Roman" w:cs="Times New Roman"/>
        </w:rPr>
        <w:t xml:space="preserve">, 1999). Bloom </w:t>
      </w:r>
      <w:proofErr w:type="gramStart"/>
      <w:r w:rsidRPr="00ED7AE4">
        <w:rPr>
          <w:rFonts w:ascii="Times New Roman" w:hAnsi="Times New Roman" w:cs="Times New Roman"/>
        </w:rPr>
        <w:t>et</w:t>
      </w:r>
      <w:proofErr w:type="gramEnd"/>
      <w:r w:rsidRPr="00ED7AE4">
        <w:rPr>
          <w:rFonts w:ascii="Times New Roman" w:hAnsi="Times New Roman" w:cs="Times New Roman"/>
        </w:rPr>
        <w:t xml:space="preserve">. al. (2007) </w:t>
      </w:r>
      <w:proofErr w:type="gramStart"/>
      <w:r w:rsidRPr="00ED7AE4">
        <w:rPr>
          <w:rFonts w:ascii="Times New Roman" w:hAnsi="Times New Roman" w:cs="Times New Roman"/>
        </w:rPr>
        <w:t>have</w:t>
      </w:r>
      <w:proofErr w:type="gramEnd"/>
      <w:r w:rsidRPr="00ED7AE4">
        <w:rPr>
          <w:rFonts w:ascii="Times New Roman" w:hAnsi="Times New Roman" w:cs="Times New Roman"/>
        </w:rPr>
        <w:t xml:space="preserve"> shown that uncertainty reduces eagerness for investment in presence of investment opportunities. Besides, Bloom </w:t>
      </w:r>
      <w:proofErr w:type="gramStart"/>
      <w:r w:rsidRPr="00ED7AE4">
        <w:rPr>
          <w:rFonts w:ascii="Times New Roman" w:hAnsi="Times New Roman" w:cs="Times New Roman"/>
        </w:rPr>
        <w:t>et</w:t>
      </w:r>
      <w:proofErr w:type="gramEnd"/>
      <w:r w:rsidRPr="00ED7AE4">
        <w:rPr>
          <w:rFonts w:ascii="Times New Roman" w:hAnsi="Times New Roman" w:cs="Times New Roman"/>
        </w:rPr>
        <w:t xml:space="preserve">. al. (2007) have shown that the effect of uncertainty on extent of investment is sensitive to different modeling hypotheses [such as Hartman (1972) and Abel (1983)] and the effect of uncertainty on eagerness for investment in presence of investment opportunities is strong against various hypotheses such as adjustment costs, convex marginal product of capital, and time-varying uncertainty (Bloom et. al. 2007). </w:t>
      </w:r>
    </w:p>
    <w:p w:rsidR="006E302B" w:rsidRPr="00ED7AE4" w:rsidRDefault="006E302B" w:rsidP="00ED7AE4">
      <w:pPr>
        <w:spacing w:after="0" w:line="240" w:lineRule="auto"/>
        <w:ind w:firstLine="284"/>
        <w:jc w:val="both"/>
        <w:rPr>
          <w:rFonts w:ascii="Times New Roman" w:eastAsia="Times New Roman" w:hAnsi="Times New Roman" w:cs="Times New Roman"/>
        </w:rPr>
      </w:pPr>
      <w:proofErr w:type="spellStart"/>
      <w:r w:rsidRPr="00ED7AE4">
        <w:rPr>
          <w:rFonts w:ascii="Times New Roman" w:hAnsi="Times New Roman" w:cs="Times New Roman"/>
        </w:rPr>
        <w:t>Badertscher</w:t>
      </w:r>
      <w:proofErr w:type="spellEnd"/>
      <w:r w:rsidRPr="00ED7AE4">
        <w:rPr>
          <w:rFonts w:ascii="Times New Roman" w:hAnsi="Times New Roman" w:cs="Times New Roman"/>
        </w:rPr>
        <w:t xml:space="preserve"> </w:t>
      </w:r>
      <w:proofErr w:type="gramStart"/>
      <w:r w:rsidRPr="00ED7AE4">
        <w:rPr>
          <w:rFonts w:ascii="Times New Roman" w:hAnsi="Times New Roman" w:cs="Times New Roman"/>
        </w:rPr>
        <w:t>et</w:t>
      </w:r>
      <w:proofErr w:type="gramEnd"/>
      <w:r w:rsidRPr="00ED7AE4">
        <w:rPr>
          <w:rFonts w:ascii="Times New Roman" w:hAnsi="Times New Roman" w:cs="Times New Roman"/>
        </w:rPr>
        <w:t xml:space="preserve">. al. (2013) </w:t>
      </w:r>
      <w:proofErr w:type="gramStart"/>
      <w:r w:rsidRPr="00ED7AE4">
        <w:rPr>
          <w:rFonts w:ascii="Times New Roman" w:hAnsi="Times New Roman" w:cs="Times New Roman"/>
        </w:rPr>
        <w:t>have</w:t>
      </w:r>
      <w:proofErr w:type="gramEnd"/>
      <w:r w:rsidRPr="00ED7AE4">
        <w:rPr>
          <w:rFonts w:ascii="Times New Roman" w:hAnsi="Times New Roman" w:cs="Times New Roman"/>
        </w:rPr>
        <w:t xml:space="preserve"> studied on whether irreversible variation among sectors affects the relationship between presence of public-owned corporation and investment sensitivity of private companies. Corporate investment decisions are characterized by partially depending on its degree of irreversibility in that at least, investment expenses have been partially lost and therefore, if realized, they cannot be recovered without any cost (</w:t>
      </w:r>
      <w:proofErr w:type="spellStart"/>
      <w:r w:rsidRPr="00ED7AE4">
        <w:rPr>
          <w:rFonts w:ascii="Times New Roman" w:hAnsi="Times New Roman" w:cs="Times New Roman"/>
        </w:rPr>
        <w:t>Pindyck</w:t>
      </w:r>
      <w:proofErr w:type="spellEnd"/>
      <w:r w:rsidRPr="00ED7AE4">
        <w:rPr>
          <w:rFonts w:ascii="Times New Roman" w:hAnsi="Times New Roman" w:cs="Times New Roman"/>
        </w:rPr>
        <w:t xml:space="preserve">, 1991). When investment decisions become irreversible, </w:t>
      </w:r>
      <w:proofErr w:type="gramStart"/>
      <w:r w:rsidRPr="00ED7AE4">
        <w:rPr>
          <w:rFonts w:ascii="Times New Roman" w:hAnsi="Times New Roman" w:cs="Times New Roman"/>
        </w:rPr>
        <w:t>uncertainty makes firms more cautious and direct</w:t>
      </w:r>
      <w:proofErr w:type="gramEnd"/>
      <w:r w:rsidRPr="00ED7AE4">
        <w:rPr>
          <w:rFonts w:ascii="Times New Roman" w:hAnsi="Times New Roman" w:cs="Times New Roman"/>
        </w:rPr>
        <w:t xml:space="preserve"> them to a wait-and-see strategy thus decreasing investment sensitivity to investment opportunities (Bloom et. al. 2007; Julio </w:t>
      </w:r>
      <w:r w:rsidR="007A7ABC">
        <w:rPr>
          <w:rFonts w:ascii="Times New Roman" w:hAnsi="Times New Roman" w:cs="Times New Roman"/>
        </w:rPr>
        <w:sym w:font="Symbol" w:char="F026"/>
      </w:r>
      <w:r w:rsidRPr="00ED7AE4">
        <w:rPr>
          <w:rFonts w:ascii="Times New Roman" w:hAnsi="Times New Roman" w:cs="Times New Roman"/>
        </w:rPr>
        <w:t xml:space="preserve"> </w:t>
      </w:r>
      <w:proofErr w:type="spellStart"/>
      <w:r w:rsidRPr="00ED7AE4">
        <w:rPr>
          <w:rFonts w:ascii="Times New Roman" w:hAnsi="Times New Roman" w:cs="Times New Roman"/>
        </w:rPr>
        <w:t>Yook</w:t>
      </w:r>
      <w:proofErr w:type="spellEnd"/>
      <w:r w:rsidRPr="00ED7AE4">
        <w:rPr>
          <w:rFonts w:ascii="Times New Roman" w:hAnsi="Times New Roman" w:cs="Times New Roman"/>
        </w:rPr>
        <w:t>, 2012).</w:t>
      </w:r>
    </w:p>
    <w:p w:rsidR="006E302B" w:rsidRPr="00ED7AE4" w:rsidRDefault="006E302B" w:rsidP="00ED7AE4">
      <w:pPr>
        <w:spacing w:after="0" w:line="240" w:lineRule="auto"/>
        <w:ind w:firstLine="284"/>
        <w:jc w:val="both"/>
        <w:rPr>
          <w:rFonts w:ascii="Times New Roman" w:eastAsia="Times New Roman" w:hAnsi="Times New Roman" w:cs="Times New Roman"/>
        </w:rPr>
      </w:pPr>
      <w:r w:rsidRPr="00ED7AE4">
        <w:rPr>
          <w:rFonts w:ascii="Times New Roman" w:hAnsi="Times New Roman" w:cs="Times New Roman"/>
        </w:rPr>
        <w:t xml:space="preserve">As a type of </w:t>
      </w:r>
      <w:r w:rsidR="00390E30" w:rsidRPr="00ED7AE4">
        <w:rPr>
          <w:rFonts w:ascii="Times New Roman" w:hAnsi="Times New Roman" w:cs="Times New Roman"/>
        </w:rPr>
        <w:t>uncertainty, political</w:t>
      </w:r>
      <w:r w:rsidRPr="00ED7AE4">
        <w:rPr>
          <w:rFonts w:ascii="Times New Roman" w:hAnsi="Times New Roman" w:cs="Times New Roman"/>
        </w:rPr>
        <w:t xml:space="preserve"> uncertainty</w:t>
      </w:r>
      <w:r w:rsidR="00645FE1" w:rsidRPr="00ED7AE4">
        <w:rPr>
          <w:rFonts w:ascii="Times New Roman" w:hAnsi="Times New Roman" w:cs="Times New Roman"/>
          <w:i/>
        </w:rPr>
        <w:t xml:space="preserve"> </w:t>
      </w:r>
      <w:r w:rsidRPr="00ED7AE4">
        <w:rPr>
          <w:rFonts w:ascii="Times New Roman" w:hAnsi="Times New Roman" w:cs="Times New Roman"/>
        </w:rPr>
        <w:t xml:space="preserve">has an important effect on corporate investment behavior. Political uncertainty may increase expected costs </w:t>
      </w:r>
      <w:r w:rsidRPr="00ED7AE4">
        <w:rPr>
          <w:rFonts w:ascii="Times New Roman" w:hAnsi="Times New Roman" w:cs="Times New Roman"/>
        </w:rPr>
        <w:lastRenderedPageBreak/>
        <w:t>and decrease long-term investments and outputs (</w:t>
      </w:r>
      <w:proofErr w:type="spellStart"/>
      <w:r w:rsidRPr="00ED7AE4">
        <w:rPr>
          <w:rFonts w:ascii="Times New Roman" w:hAnsi="Times New Roman" w:cs="Times New Roman"/>
        </w:rPr>
        <w:t>Jeong</w:t>
      </w:r>
      <w:proofErr w:type="spellEnd"/>
      <w:r w:rsidRPr="00ED7AE4">
        <w:rPr>
          <w:rFonts w:ascii="Times New Roman" w:hAnsi="Times New Roman" w:cs="Times New Roman"/>
        </w:rPr>
        <w:t xml:space="preserve">, 2002). </w:t>
      </w:r>
      <w:r w:rsidR="00EC5183" w:rsidRPr="00ED7AE4">
        <w:rPr>
          <w:rFonts w:ascii="Times New Roman" w:hAnsi="Times New Roman" w:cs="Times New Roman"/>
        </w:rPr>
        <w:t>Political</w:t>
      </w:r>
      <w:r w:rsidR="004D2E36" w:rsidRPr="00ED7AE4">
        <w:rPr>
          <w:rFonts w:ascii="Times New Roman" w:hAnsi="Times New Roman" w:cs="Times New Roman"/>
        </w:rPr>
        <w:t xml:space="preserve"> uncertainty </w:t>
      </w:r>
      <w:r w:rsidR="00EC5183" w:rsidRPr="00ED7AE4">
        <w:rPr>
          <w:rFonts w:ascii="Times New Roman" w:hAnsi="Times New Roman" w:cs="Times New Roman"/>
        </w:rPr>
        <w:t>which can be expressed as</w:t>
      </w:r>
      <w:r w:rsidR="004D2E36" w:rsidRPr="00ED7AE4">
        <w:rPr>
          <w:rFonts w:ascii="Times New Roman" w:hAnsi="Times New Roman" w:cs="Times New Roman"/>
        </w:rPr>
        <w:t xml:space="preserve"> political risk include</w:t>
      </w:r>
      <w:r w:rsidR="00EC5183" w:rsidRPr="00ED7AE4">
        <w:rPr>
          <w:rFonts w:ascii="Times New Roman" w:hAnsi="Times New Roman" w:cs="Times New Roman"/>
        </w:rPr>
        <w:t xml:space="preserve"> that</w:t>
      </w:r>
      <w:r w:rsidR="004D2E36" w:rsidRPr="00ED7AE4">
        <w:rPr>
          <w:rFonts w:ascii="Times New Roman" w:hAnsi="Times New Roman" w:cs="Times New Roman"/>
        </w:rPr>
        <w:t xml:space="preserve"> </w:t>
      </w:r>
      <w:r w:rsidR="00EC5183" w:rsidRPr="00ED7AE4">
        <w:rPr>
          <w:rFonts w:ascii="Times New Roman" w:hAnsi="Times New Roman" w:cs="Times New Roman"/>
        </w:rPr>
        <w:t xml:space="preserve">the possibility of expropriation or fund losses arising from political interference (Emir </w:t>
      </w:r>
      <w:r w:rsidR="007A7ABC">
        <w:rPr>
          <w:rFonts w:ascii="Times New Roman" w:hAnsi="Times New Roman" w:cs="Times New Roman"/>
        </w:rPr>
        <w:sym w:font="Symbol" w:char="F026"/>
      </w:r>
      <w:r w:rsidR="00EC5183" w:rsidRPr="00ED7AE4">
        <w:rPr>
          <w:rFonts w:ascii="Times New Roman" w:hAnsi="Times New Roman" w:cs="Times New Roman"/>
        </w:rPr>
        <w:t xml:space="preserve"> </w:t>
      </w:r>
      <w:proofErr w:type="spellStart"/>
      <w:r w:rsidR="00EC5183" w:rsidRPr="00ED7AE4">
        <w:rPr>
          <w:rFonts w:ascii="Times New Roman" w:hAnsi="Times New Roman" w:cs="Times New Roman"/>
        </w:rPr>
        <w:t>Kurtaran</w:t>
      </w:r>
      <w:proofErr w:type="spellEnd"/>
      <w:r w:rsidR="00EC5183" w:rsidRPr="00ED7AE4">
        <w:rPr>
          <w:rFonts w:ascii="Times New Roman" w:hAnsi="Times New Roman" w:cs="Times New Roman"/>
        </w:rPr>
        <w:t>, 2005).</w:t>
      </w:r>
      <w:r w:rsidR="004D2E36" w:rsidRPr="00ED7AE4">
        <w:rPr>
          <w:rFonts w:ascii="Times New Roman" w:hAnsi="Times New Roman" w:cs="Times New Roman"/>
        </w:rPr>
        <w:t xml:space="preserve"> </w:t>
      </w:r>
      <w:r w:rsidRPr="00ED7AE4">
        <w:rPr>
          <w:rFonts w:ascii="Times New Roman" w:hAnsi="Times New Roman" w:cs="Times New Roman"/>
        </w:rPr>
        <w:t>Particularly in developing countries, typical investors react to policy changes and refrain from increasing their investments unless the uncertainty of which rationality stems from a policy reform is eliminated (</w:t>
      </w:r>
      <w:proofErr w:type="spellStart"/>
      <w:r w:rsidRPr="00ED7AE4">
        <w:rPr>
          <w:rFonts w:ascii="Times New Roman" w:hAnsi="Times New Roman" w:cs="Times New Roman"/>
        </w:rPr>
        <w:t>Rodrik</w:t>
      </w:r>
      <w:proofErr w:type="spellEnd"/>
      <w:r w:rsidRPr="00ED7AE4">
        <w:rPr>
          <w:rFonts w:ascii="Times New Roman" w:hAnsi="Times New Roman" w:cs="Times New Roman"/>
        </w:rPr>
        <w:t xml:space="preserve">, 1991). Theoretical model and empirical findings of Pastor </w:t>
      </w:r>
      <w:r w:rsidR="007A7ABC">
        <w:rPr>
          <w:rFonts w:ascii="Times New Roman" w:hAnsi="Times New Roman" w:cs="Times New Roman"/>
        </w:rPr>
        <w:sym w:font="Symbol" w:char="F026"/>
      </w:r>
      <w:r w:rsidRPr="00ED7AE4">
        <w:rPr>
          <w:rFonts w:ascii="Times New Roman" w:hAnsi="Times New Roman" w:cs="Times New Roman"/>
        </w:rPr>
        <w:t xml:space="preserve"> </w:t>
      </w:r>
      <w:proofErr w:type="spellStart"/>
      <w:r w:rsidRPr="00ED7AE4">
        <w:rPr>
          <w:rFonts w:ascii="Times New Roman" w:hAnsi="Times New Roman" w:cs="Times New Roman"/>
        </w:rPr>
        <w:t>Veronesi</w:t>
      </w:r>
      <w:proofErr w:type="spellEnd"/>
      <w:r w:rsidRPr="00ED7AE4">
        <w:rPr>
          <w:rFonts w:ascii="Times New Roman" w:hAnsi="Times New Roman" w:cs="Times New Roman"/>
        </w:rPr>
        <w:t xml:space="preserve"> (2013) have shown that political uncertainty reduces value of protections provided by governments for markets and this causes more fluctuations in share prices. Julio </w:t>
      </w:r>
      <w:r w:rsidR="007A7ABC">
        <w:rPr>
          <w:rFonts w:ascii="Times New Roman" w:hAnsi="Times New Roman" w:cs="Times New Roman"/>
        </w:rPr>
        <w:sym w:font="Symbol" w:char="F026"/>
      </w:r>
      <w:r w:rsidRPr="00ED7AE4">
        <w:rPr>
          <w:rFonts w:ascii="Times New Roman" w:hAnsi="Times New Roman" w:cs="Times New Roman"/>
        </w:rPr>
        <w:t xml:space="preserve"> </w:t>
      </w:r>
      <w:proofErr w:type="spellStart"/>
      <w:r w:rsidRPr="00ED7AE4">
        <w:rPr>
          <w:rFonts w:ascii="Times New Roman" w:hAnsi="Times New Roman" w:cs="Times New Roman"/>
        </w:rPr>
        <w:t>Yook</w:t>
      </w:r>
      <w:proofErr w:type="spellEnd"/>
      <w:r w:rsidRPr="00ED7AE4">
        <w:rPr>
          <w:rFonts w:ascii="Times New Roman" w:hAnsi="Times New Roman" w:cs="Times New Roman"/>
        </w:rPr>
        <w:t xml:space="preserve"> (2012) </w:t>
      </w:r>
      <w:proofErr w:type="gramStart"/>
      <w:r w:rsidRPr="00ED7AE4">
        <w:rPr>
          <w:rFonts w:ascii="Times New Roman" w:hAnsi="Times New Roman" w:cs="Times New Roman"/>
        </w:rPr>
        <w:t>have</w:t>
      </w:r>
      <w:proofErr w:type="gramEnd"/>
      <w:r w:rsidRPr="00ED7AE4">
        <w:rPr>
          <w:rFonts w:ascii="Times New Roman" w:hAnsi="Times New Roman" w:cs="Times New Roman"/>
        </w:rPr>
        <w:t xml:space="preserve"> discovered that corporate investments were reduced by 4.8 % during election years compared to periods with no presidency elections. </w:t>
      </w:r>
      <w:proofErr w:type="spellStart"/>
      <w:r w:rsidRPr="00ED7AE4">
        <w:rPr>
          <w:rFonts w:ascii="Times New Roman" w:hAnsi="Times New Roman" w:cs="Times New Roman"/>
        </w:rPr>
        <w:t>Durnev</w:t>
      </w:r>
      <w:proofErr w:type="spellEnd"/>
      <w:r w:rsidRPr="00ED7AE4">
        <w:rPr>
          <w:rFonts w:ascii="Times New Roman" w:hAnsi="Times New Roman" w:cs="Times New Roman"/>
        </w:rPr>
        <w:t xml:space="preserve"> (2012) has reported that share prices liven up more during election years and this causes corporate investment to be insensitive to share prices. Furthermore, election uncertainty leads to inefficient capital allocation and jeopardizes corporate performance. Using Economic Policy Uncertainty Index of Baker </w:t>
      </w:r>
      <w:proofErr w:type="gramStart"/>
      <w:r w:rsidRPr="00ED7AE4">
        <w:rPr>
          <w:rFonts w:ascii="Times New Roman" w:hAnsi="Times New Roman" w:cs="Times New Roman"/>
        </w:rPr>
        <w:t>et</w:t>
      </w:r>
      <w:proofErr w:type="gramEnd"/>
      <w:r w:rsidRPr="00ED7AE4">
        <w:rPr>
          <w:rFonts w:ascii="Times New Roman" w:hAnsi="Times New Roman" w:cs="Times New Roman"/>
        </w:rPr>
        <w:t xml:space="preserve">. al. (2013), </w:t>
      </w:r>
      <w:proofErr w:type="spellStart"/>
      <w:r w:rsidRPr="00ED7AE4">
        <w:rPr>
          <w:rFonts w:ascii="Times New Roman" w:hAnsi="Times New Roman" w:cs="Times New Roman"/>
        </w:rPr>
        <w:t>Gulen</w:t>
      </w:r>
      <w:proofErr w:type="spellEnd"/>
      <w:r w:rsidRPr="00ED7AE4">
        <w:rPr>
          <w:rFonts w:ascii="Times New Roman" w:hAnsi="Times New Roman" w:cs="Times New Roman"/>
        </w:rPr>
        <w:t xml:space="preserve"> </w:t>
      </w:r>
      <w:r w:rsidR="007A7ABC">
        <w:rPr>
          <w:rFonts w:ascii="Times New Roman" w:hAnsi="Times New Roman" w:cs="Times New Roman"/>
        </w:rPr>
        <w:sym w:font="Symbol" w:char="F026"/>
      </w:r>
      <w:r w:rsidRPr="00ED7AE4">
        <w:rPr>
          <w:rFonts w:ascii="Times New Roman" w:hAnsi="Times New Roman" w:cs="Times New Roman"/>
        </w:rPr>
        <w:t xml:space="preserve"> Ion (2013) </w:t>
      </w:r>
      <w:proofErr w:type="gramStart"/>
      <w:r w:rsidRPr="00ED7AE4">
        <w:rPr>
          <w:rFonts w:ascii="Times New Roman" w:hAnsi="Times New Roman" w:cs="Times New Roman"/>
        </w:rPr>
        <w:t>have</w:t>
      </w:r>
      <w:proofErr w:type="gramEnd"/>
      <w:r w:rsidRPr="00ED7AE4">
        <w:rPr>
          <w:rFonts w:ascii="Times New Roman" w:hAnsi="Times New Roman" w:cs="Times New Roman"/>
        </w:rPr>
        <w:t xml:space="preserve"> discovered that a high level of economic political uncertainty reduces corporate investments.</w:t>
      </w:r>
    </w:p>
    <w:p w:rsidR="006E302B" w:rsidRPr="00ED7AE4" w:rsidRDefault="006E302B" w:rsidP="00ED7AE4">
      <w:pPr>
        <w:spacing w:after="0" w:line="240" w:lineRule="auto"/>
        <w:ind w:firstLine="284"/>
        <w:jc w:val="both"/>
        <w:rPr>
          <w:rFonts w:ascii="Times New Roman" w:eastAsia="Times New Roman" w:hAnsi="Times New Roman" w:cs="Times New Roman"/>
        </w:rPr>
      </w:pPr>
      <w:r w:rsidRPr="00ED7AE4">
        <w:rPr>
          <w:rFonts w:ascii="Times New Roman" w:hAnsi="Times New Roman" w:cs="Times New Roman"/>
        </w:rPr>
        <w:t xml:space="preserve">Many studies show that policy uncertainty increases during national elections. For instance, </w:t>
      </w:r>
      <w:proofErr w:type="spellStart"/>
      <w:r w:rsidRPr="00ED7AE4">
        <w:rPr>
          <w:rFonts w:ascii="Times New Roman" w:hAnsi="Times New Roman" w:cs="Times New Roman"/>
        </w:rPr>
        <w:t>Bialkowski</w:t>
      </w:r>
      <w:proofErr w:type="spellEnd"/>
      <w:r w:rsidRPr="00ED7AE4">
        <w:rPr>
          <w:rFonts w:ascii="Times New Roman" w:hAnsi="Times New Roman" w:cs="Times New Roman"/>
        </w:rPr>
        <w:t xml:space="preserve"> </w:t>
      </w:r>
      <w:proofErr w:type="gramStart"/>
      <w:r w:rsidRPr="00ED7AE4">
        <w:rPr>
          <w:rFonts w:ascii="Times New Roman" w:hAnsi="Times New Roman" w:cs="Times New Roman"/>
        </w:rPr>
        <w:t>et</w:t>
      </w:r>
      <w:proofErr w:type="gramEnd"/>
      <w:r w:rsidRPr="00ED7AE4">
        <w:rPr>
          <w:rFonts w:ascii="Times New Roman" w:hAnsi="Times New Roman" w:cs="Times New Roman"/>
        </w:rPr>
        <w:t xml:space="preserve">. al. (2008) </w:t>
      </w:r>
      <w:r w:rsidR="00645FE1" w:rsidRPr="00ED7AE4">
        <w:rPr>
          <w:rFonts w:ascii="Times New Roman" w:hAnsi="Times New Roman" w:cs="Times New Roman"/>
        </w:rPr>
        <w:t>has</w:t>
      </w:r>
      <w:r w:rsidRPr="00ED7AE4">
        <w:rPr>
          <w:rFonts w:ascii="Times New Roman" w:hAnsi="Times New Roman" w:cs="Times New Roman"/>
        </w:rPr>
        <w:t xml:space="preserve"> shown that market indexes are more variable during election periods, and </w:t>
      </w:r>
      <w:proofErr w:type="spellStart"/>
      <w:r w:rsidRPr="00ED7AE4">
        <w:rPr>
          <w:rFonts w:ascii="Times New Roman" w:hAnsi="Times New Roman" w:cs="Times New Roman"/>
        </w:rPr>
        <w:t>Boutchkova</w:t>
      </w:r>
      <w:proofErr w:type="spellEnd"/>
      <w:r w:rsidRPr="00ED7AE4">
        <w:rPr>
          <w:rFonts w:ascii="Times New Roman" w:hAnsi="Times New Roman" w:cs="Times New Roman"/>
        </w:rPr>
        <w:t xml:space="preserve"> </w:t>
      </w:r>
      <w:proofErr w:type="gramStart"/>
      <w:r w:rsidRPr="00ED7AE4">
        <w:rPr>
          <w:rFonts w:ascii="Times New Roman" w:hAnsi="Times New Roman" w:cs="Times New Roman"/>
        </w:rPr>
        <w:t>et</w:t>
      </w:r>
      <w:proofErr w:type="gramEnd"/>
      <w:r w:rsidRPr="00ED7AE4">
        <w:rPr>
          <w:rFonts w:ascii="Times New Roman" w:hAnsi="Times New Roman" w:cs="Times New Roman"/>
        </w:rPr>
        <w:t xml:space="preserve">. al. (2012) </w:t>
      </w:r>
      <w:r w:rsidR="00645FE1" w:rsidRPr="00ED7AE4">
        <w:rPr>
          <w:rFonts w:ascii="Times New Roman" w:hAnsi="Times New Roman" w:cs="Times New Roman"/>
        </w:rPr>
        <w:t>has</w:t>
      </w:r>
      <w:r w:rsidRPr="00ED7AE4">
        <w:rPr>
          <w:rFonts w:ascii="Times New Roman" w:hAnsi="Times New Roman" w:cs="Times New Roman"/>
        </w:rPr>
        <w:t xml:space="preserve"> reported that sectors which are politically sensitive have less estimated cash flows again during election periods. Mei </w:t>
      </w:r>
      <w:r w:rsidR="007A7ABC">
        <w:rPr>
          <w:rFonts w:ascii="Times New Roman" w:hAnsi="Times New Roman" w:cs="Times New Roman"/>
        </w:rPr>
        <w:sym w:font="Symbol" w:char="F026"/>
      </w:r>
      <w:r w:rsidRPr="00ED7AE4">
        <w:rPr>
          <w:rFonts w:ascii="Times New Roman" w:hAnsi="Times New Roman" w:cs="Times New Roman"/>
        </w:rPr>
        <w:t xml:space="preserve"> </w:t>
      </w:r>
      <w:proofErr w:type="spellStart"/>
      <w:r w:rsidRPr="00ED7AE4">
        <w:rPr>
          <w:rFonts w:ascii="Times New Roman" w:hAnsi="Times New Roman" w:cs="Times New Roman"/>
        </w:rPr>
        <w:t>Guo</w:t>
      </w:r>
      <w:proofErr w:type="spellEnd"/>
      <w:r w:rsidRPr="00ED7AE4">
        <w:rPr>
          <w:rFonts w:ascii="Times New Roman" w:hAnsi="Times New Roman" w:cs="Times New Roman"/>
        </w:rPr>
        <w:t xml:space="preserve"> (2004) </w:t>
      </w:r>
      <w:proofErr w:type="gramStart"/>
      <w:r w:rsidRPr="00ED7AE4">
        <w:rPr>
          <w:rFonts w:ascii="Times New Roman" w:hAnsi="Times New Roman" w:cs="Times New Roman"/>
        </w:rPr>
        <w:t>have</w:t>
      </w:r>
      <w:proofErr w:type="gramEnd"/>
      <w:r w:rsidRPr="00ED7AE4">
        <w:rPr>
          <w:rFonts w:ascii="Times New Roman" w:hAnsi="Times New Roman" w:cs="Times New Roman"/>
        </w:rPr>
        <w:t xml:space="preserve"> discovered that stock markets were more variable at the time of election during the 1998 Asia financial crisis period.</w:t>
      </w:r>
    </w:p>
    <w:p w:rsidR="007A7ABC" w:rsidRDefault="007A7ABC" w:rsidP="00ED7AE4">
      <w:pPr>
        <w:spacing w:after="0" w:line="240" w:lineRule="auto"/>
        <w:ind w:firstLine="284"/>
        <w:jc w:val="both"/>
        <w:rPr>
          <w:rFonts w:ascii="Times New Roman" w:hAnsi="Times New Roman" w:cs="Times New Roman"/>
          <w:b/>
          <w:sz w:val="28"/>
          <w:szCs w:val="28"/>
        </w:rPr>
      </w:pPr>
    </w:p>
    <w:p w:rsidR="006E302B" w:rsidRPr="00ED7AE4" w:rsidRDefault="00F723FD" w:rsidP="00ED7AE4">
      <w:pPr>
        <w:spacing w:after="0" w:line="240" w:lineRule="auto"/>
        <w:ind w:firstLine="284"/>
        <w:jc w:val="both"/>
        <w:rPr>
          <w:rFonts w:ascii="Times New Roman" w:hAnsi="Times New Roman" w:cs="Times New Roman"/>
          <w:b/>
          <w:sz w:val="28"/>
          <w:szCs w:val="28"/>
        </w:rPr>
      </w:pPr>
      <w:r w:rsidRPr="00ED7AE4">
        <w:rPr>
          <w:rFonts w:ascii="Times New Roman" w:hAnsi="Times New Roman" w:cs="Times New Roman"/>
          <w:b/>
          <w:sz w:val="28"/>
          <w:szCs w:val="28"/>
        </w:rPr>
        <w:t xml:space="preserve">3. Methodology </w:t>
      </w:r>
      <w:r w:rsidR="00ED7AE4" w:rsidRPr="00ED7AE4">
        <w:rPr>
          <w:rFonts w:ascii="Times New Roman" w:hAnsi="Times New Roman" w:cs="Times New Roman"/>
          <w:b/>
          <w:sz w:val="28"/>
          <w:szCs w:val="28"/>
        </w:rPr>
        <w:t>and</w:t>
      </w:r>
      <w:r w:rsidRPr="00ED7AE4">
        <w:rPr>
          <w:rFonts w:ascii="Times New Roman" w:hAnsi="Times New Roman" w:cs="Times New Roman"/>
          <w:b/>
          <w:sz w:val="28"/>
          <w:szCs w:val="28"/>
        </w:rPr>
        <w:t xml:space="preserve"> Data</w:t>
      </w:r>
    </w:p>
    <w:p w:rsidR="006E302B" w:rsidRPr="00ED7AE4" w:rsidRDefault="006E302B" w:rsidP="00ED7AE4">
      <w:pPr>
        <w:spacing w:after="0" w:line="240" w:lineRule="auto"/>
        <w:ind w:firstLine="284"/>
        <w:jc w:val="both"/>
        <w:rPr>
          <w:rFonts w:ascii="Times New Roman" w:hAnsi="Times New Roman" w:cs="Times New Roman"/>
        </w:rPr>
      </w:pPr>
      <w:r w:rsidRPr="00ED7AE4">
        <w:rPr>
          <w:rFonts w:ascii="Times New Roman" w:hAnsi="Times New Roman" w:cs="Times New Roman"/>
        </w:rPr>
        <w:t>This study has benefited from panel data analysis to determine the presence of and if any, the direction and extent of a statistical significant relationship between political uncertainty and investment decisions of firms. Panel data combine time series and horizontal cross-sectional data, and consist of data sets regarding the same units with different t</w:t>
      </w:r>
      <w:r w:rsidR="00ED7AE4">
        <w:rPr>
          <w:rFonts w:ascii="Times New Roman" w:hAnsi="Times New Roman" w:cs="Times New Roman"/>
        </w:rPr>
        <w:t>ime intervals (</w:t>
      </w:r>
      <w:proofErr w:type="spellStart"/>
      <w:r w:rsidR="00ED7AE4">
        <w:rPr>
          <w:rFonts w:ascii="Times New Roman" w:hAnsi="Times New Roman" w:cs="Times New Roman"/>
        </w:rPr>
        <w:t>Baltagi</w:t>
      </w:r>
      <w:proofErr w:type="spellEnd"/>
      <w:r w:rsidR="00ED7AE4">
        <w:rPr>
          <w:rFonts w:ascii="Times New Roman" w:hAnsi="Times New Roman" w:cs="Times New Roman"/>
        </w:rPr>
        <w:t xml:space="preserve">, 2005; </w:t>
      </w:r>
      <w:proofErr w:type="spellStart"/>
      <w:r w:rsidR="00ED7AE4">
        <w:rPr>
          <w:rFonts w:ascii="Times New Roman" w:hAnsi="Times New Roman" w:cs="Times New Roman"/>
        </w:rPr>
        <w:t>Hasio</w:t>
      </w:r>
      <w:proofErr w:type="spellEnd"/>
      <w:r w:rsidR="00ED7AE4">
        <w:rPr>
          <w:rFonts w:ascii="Times New Roman" w:hAnsi="Times New Roman" w:cs="Times New Roman"/>
        </w:rPr>
        <w:t>, 2002</w:t>
      </w:r>
      <w:r w:rsidRPr="00ED7AE4">
        <w:rPr>
          <w:rFonts w:ascii="Times New Roman" w:hAnsi="Times New Roman" w:cs="Times New Roman"/>
        </w:rPr>
        <w:t>). The method of estimating economic relations using cross-sectional series with time dimension is called the panel data analysis. Therefore, panel data analysis allows investigation of the relationship between variables of many firms or firm groups for a given period.</w:t>
      </w:r>
    </w:p>
    <w:p w:rsidR="00B23196" w:rsidRPr="00ED7AE4" w:rsidRDefault="006E302B" w:rsidP="00ED7AE4">
      <w:pPr>
        <w:spacing w:after="0" w:line="240" w:lineRule="auto"/>
        <w:ind w:firstLine="284"/>
        <w:jc w:val="both"/>
        <w:rPr>
          <w:rFonts w:ascii="Times New Roman" w:hAnsi="Times New Roman" w:cs="Times New Roman"/>
          <w:bCs/>
        </w:rPr>
      </w:pPr>
      <w:r w:rsidRPr="00ED7AE4">
        <w:rPr>
          <w:rFonts w:ascii="Times New Roman" w:hAnsi="Times New Roman" w:cs="Times New Roman"/>
        </w:rPr>
        <w:t xml:space="preserve">This study investigates the effect of political uncertainty on investment decisions of </w:t>
      </w:r>
      <w:r w:rsidR="00ED7AE4">
        <w:rPr>
          <w:rFonts w:ascii="Times New Roman" w:hAnsi="Times New Roman" w:cs="Times New Roman"/>
        </w:rPr>
        <w:t>BIST</w:t>
      </w:r>
      <w:r w:rsidRPr="00ED7AE4">
        <w:rPr>
          <w:rFonts w:ascii="Times New Roman" w:hAnsi="Times New Roman" w:cs="Times New Roman"/>
        </w:rPr>
        <w:t xml:space="preserve"> listed firms displaying activity in the industrial sector. In estimation of the effects in question, quarterly panel data series of Turkey for the 2008:1-2013:1 period were used. This study uses asset growth rate, fixed asset growth rate, tangible fixed asset growth rate, and inventory growth rate representing the investment of each firm as dependent variables.  Election data used as a representative of political uncertainty were provided from High Council for Elections, data regarding firm-specific variables were provided from Public Disclosure Platform, and macroeconomic data were provided from Central Bank of Turkey.</w:t>
      </w:r>
    </w:p>
    <w:p w:rsidR="00B23196" w:rsidRPr="00ED7AE4" w:rsidRDefault="00B23196" w:rsidP="00ED7AE4">
      <w:pPr>
        <w:autoSpaceDE w:val="0"/>
        <w:autoSpaceDN w:val="0"/>
        <w:adjustRightInd w:val="0"/>
        <w:spacing w:after="0" w:line="240" w:lineRule="auto"/>
        <w:ind w:firstLine="284"/>
        <w:jc w:val="both"/>
        <w:rPr>
          <w:rFonts w:ascii="Times New Roman" w:eastAsia="Calibri" w:hAnsi="Times New Roman" w:cs="Times New Roman"/>
        </w:rPr>
      </w:pPr>
      <w:r w:rsidRPr="00ED7AE4">
        <w:rPr>
          <w:rFonts w:ascii="Times New Roman" w:hAnsi="Times New Roman" w:cs="Times New Roman"/>
        </w:rPr>
        <w:t xml:space="preserve">The static model that was built based on models used by Wang </w:t>
      </w:r>
      <w:proofErr w:type="gramStart"/>
      <w:r w:rsidRPr="00ED7AE4">
        <w:rPr>
          <w:rFonts w:ascii="Times New Roman" w:hAnsi="Times New Roman" w:cs="Times New Roman"/>
        </w:rPr>
        <w:t>et</w:t>
      </w:r>
      <w:proofErr w:type="gramEnd"/>
      <w:r w:rsidRPr="00ED7AE4">
        <w:rPr>
          <w:rFonts w:ascii="Times New Roman" w:hAnsi="Times New Roman" w:cs="Times New Roman"/>
        </w:rPr>
        <w:t xml:space="preserve">. al. (2014), Munoz (2013), </w:t>
      </w:r>
      <w:proofErr w:type="spellStart"/>
      <w:r w:rsidRPr="00ED7AE4">
        <w:rPr>
          <w:rFonts w:ascii="Times New Roman" w:hAnsi="Times New Roman" w:cs="Times New Roman"/>
        </w:rPr>
        <w:t>Badertscher</w:t>
      </w:r>
      <w:proofErr w:type="spellEnd"/>
      <w:r w:rsidRPr="00ED7AE4">
        <w:rPr>
          <w:rFonts w:ascii="Times New Roman" w:hAnsi="Times New Roman" w:cs="Times New Roman"/>
        </w:rPr>
        <w:t xml:space="preserve"> </w:t>
      </w:r>
      <w:proofErr w:type="gramStart"/>
      <w:r w:rsidRPr="00ED7AE4">
        <w:rPr>
          <w:rFonts w:ascii="Times New Roman" w:hAnsi="Times New Roman" w:cs="Times New Roman"/>
        </w:rPr>
        <w:t>et</w:t>
      </w:r>
      <w:proofErr w:type="gramEnd"/>
      <w:r w:rsidRPr="00ED7AE4">
        <w:rPr>
          <w:rFonts w:ascii="Times New Roman" w:hAnsi="Times New Roman" w:cs="Times New Roman"/>
        </w:rPr>
        <w:t xml:space="preserve">. al. (2013), </w:t>
      </w:r>
      <w:proofErr w:type="spellStart"/>
      <w:r w:rsidRPr="00ED7AE4">
        <w:rPr>
          <w:rFonts w:ascii="Times New Roman" w:hAnsi="Times New Roman" w:cs="Times New Roman"/>
        </w:rPr>
        <w:t>Gulen</w:t>
      </w:r>
      <w:proofErr w:type="spellEnd"/>
      <w:r w:rsidRPr="00ED7AE4">
        <w:rPr>
          <w:rFonts w:ascii="Times New Roman" w:hAnsi="Times New Roman" w:cs="Times New Roman"/>
        </w:rPr>
        <w:t xml:space="preserve"> </w:t>
      </w:r>
      <w:r w:rsidR="007A7ABC">
        <w:rPr>
          <w:rFonts w:ascii="Times New Roman" w:hAnsi="Times New Roman" w:cs="Times New Roman"/>
        </w:rPr>
        <w:sym w:font="Symbol" w:char="F026"/>
      </w:r>
      <w:r w:rsidRPr="00ED7AE4">
        <w:rPr>
          <w:rFonts w:ascii="Times New Roman" w:hAnsi="Times New Roman" w:cs="Times New Roman"/>
        </w:rPr>
        <w:t xml:space="preserve"> Ion (2013), and Julio </w:t>
      </w:r>
      <w:r w:rsidR="007A7ABC">
        <w:rPr>
          <w:rFonts w:ascii="Times New Roman" w:hAnsi="Times New Roman" w:cs="Times New Roman"/>
        </w:rPr>
        <w:sym w:font="Symbol" w:char="F026"/>
      </w:r>
      <w:r w:rsidRPr="00ED7AE4">
        <w:rPr>
          <w:rFonts w:ascii="Times New Roman" w:hAnsi="Times New Roman" w:cs="Times New Roman"/>
        </w:rPr>
        <w:t xml:space="preserve"> </w:t>
      </w:r>
      <w:proofErr w:type="spellStart"/>
      <w:r w:rsidRPr="00ED7AE4">
        <w:rPr>
          <w:rFonts w:ascii="Times New Roman" w:hAnsi="Times New Roman" w:cs="Times New Roman"/>
        </w:rPr>
        <w:t>Yook</w:t>
      </w:r>
      <w:proofErr w:type="spellEnd"/>
      <w:r w:rsidRPr="00ED7AE4">
        <w:rPr>
          <w:rFonts w:ascii="Times New Roman" w:hAnsi="Times New Roman" w:cs="Times New Roman"/>
        </w:rPr>
        <w:t xml:space="preserve"> (2012)</w:t>
      </w:r>
      <w:r w:rsidRPr="00ED7AE4">
        <w:rPr>
          <w:rFonts w:ascii="Times New Roman" w:eastAsia="Calibri" w:hAnsi="Times New Roman" w:cs="Times New Roman"/>
        </w:rPr>
        <w:sym w:font="Symbol" w:char="F05D"/>
      </w:r>
      <w:r w:rsidRPr="00ED7AE4">
        <w:rPr>
          <w:rFonts w:ascii="Times New Roman" w:hAnsi="Times New Roman" w:cs="Times New Roman"/>
        </w:rPr>
        <w:t xml:space="preserve"> in their studies is as follows: </w:t>
      </w:r>
    </w:p>
    <w:p w:rsidR="00655887" w:rsidRPr="00ED7AE4" w:rsidRDefault="00655887" w:rsidP="00ED7AE4">
      <w:pPr>
        <w:spacing w:after="0" w:line="240" w:lineRule="auto"/>
        <w:ind w:firstLine="284"/>
        <w:jc w:val="both"/>
        <w:rPr>
          <w:rFonts w:ascii="Times New Roman" w:eastAsia="Calibri" w:hAnsi="Times New Roman" w:cs="Times New Roman"/>
        </w:rPr>
      </w:pPr>
    </w:p>
    <w:p w:rsidR="00B23196" w:rsidRPr="007A7ABC" w:rsidRDefault="00ED7AE4" w:rsidP="00ED7AE4">
      <w:pPr>
        <w:spacing w:after="0" w:line="240" w:lineRule="auto"/>
        <w:ind w:firstLine="284"/>
        <w:jc w:val="both"/>
        <w:rPr>
          <w:rFonts w:ascii="Times New Roman" w:eastAsia="Calibri" w:hAnsi="Times New Roman" w:cs="Times New Roman"/>
          <w:vertAlign w:val="subscript"/>
        </w:rPr>
      </w:pPr>
      <w:proofErr w:type="spellStart"/>
      <w:r w:rsidRPr="007A7ABC">
        <w:rPr>
          <w:rFonts w:ascii="Times New Roman" w:hAnsi="Times New Roman" w:cs="Times New Roman"/>
        </w:rPr>
        <w:t>INVEST</w:t>
      </w:r>
      <w:r w:rsidR="00B23196" w:rsidRPr="007A7ABC">
        <w:rPr>
          <w:rFonts w:ascii="Times New Roman" w:hAnsi="Times New Roman" w:cs="Times New Roman"/>
          <w:vertAlign w:val="subscript"/>
        </w:rPr>
        <w:t>it</w:t>
      </w:r>
      <w:proofErr w:type="spellEnd"/>
      <w:r w:rsidR="00B23196" w:rsidRPr="007A7ABC">
        <w:rPr>
          <w:rFonts w:ascii="Times New Roman" w:hAnsi="Times New Roman" w:cs="Times New Roman"/>
        </w:rPr>
        <w:t>=α</w:t>
      </w:r>
      <w:r w:rsidR="00B23196" w:rsidRPr="007A7ABC">
        <w:rPr>
          <w:rFonts w:ascii="Times New Roman" w:hAnsi="Times New Roman" w:cs="Times New Roman"/>
          <w:vertAlign w:val="subscript"/>
        </w:rPr>
        <w:t>t</w:t>
      </w:r>
      <w:r w:rsidR="00645FE1" w:rsidRPr="007A7ABC">
        <w:rPr>
          <w:rFonts w:ascii="Times New Roman" w:hAnsi="Times New Roman" w:cs="Times New Roman"/>
        </w:rPr>
        <w:t>+β1POLITICAL</w:t>
      </w:r>
      <w:r w:rsidR="00B23196" w:rsidRPr="007A7ABC">
        <w:rPr>
          <w:rFonts w:ascii="Times New Roman" w:hAnsi="Times New Roman" w:cs="Times New Roman"/>
        </w:rPr>
        <w:t>UNCERTAINTY</w:t>
      </w:r>
      <w:r w:rsidR="00B23196" w:rsidRPr="007A7ABC">
        <w:rPr>
          <w:rFonts w:ascii="Times New Roman" w:hAnsi="Times New Roman" w:cs="Times New Roman"/>
          <w:vertAlign w:val="subscript"/>
        </w:rPr>
        <w:t>it</w:t>
      </w:r>
      <w:r w:rsidR="00B23196" w:rsidRPr="007A7ABC">
        <w:rPr>
          <w:rFonts w:ascii="Times New Roman" w:hAnsi="Times New Roman" w:cs="Times New Roman"/>
        </w:rPr>
        <w:t>+β2FIRM</w:t>
      </w:r>
      <w:r w:rsidR="00B23196" w:rsidRPr="007A7ABC">
        <w:rPr>
          <w:rFonts w:ascii="Times New Roman" w:hAnsi="Times New Roman" w:cs="Times New Roman"/>
          <w:vertAlign w:val="subscript"/>
        </w:rPr>
        <w:t>it</w:t>
      </w:r>
      <w:r w:rsidR="00B23196" w:rsidRPr="007A7ABC">
        <w:rPr>
          <w:rFonts w:ascii="Times New Roman" w:hAnsi="Times New Roman" w:cs="Times New Roman"/>
        </w:rPr>
        <w:t>+β3MACRO</w:t>
      </w:r>
      <w:r w:rsidR="00B23196" w:rsidRPr="007A7ABC">
        <w:rPr>
          <w:rFonts w:ascii="Times New Roman" w:hAnsi="Times New Roman" w:cs="Times New Roman"/>
          <w:vertAlign w:val="subscript"/>
        </w:rPr>
        <w:t>it</w:t>
      </w:r>
      <w:r w:rsidR="00B23196" w:rsidRPr="007A7ABC">
        <w:rPr>
          <w:rFonts w:ascii="Times New Roman" w:hAnsi="Times New Roman" w:cs="Times New Roman"/>
        </w:rPr>
        <w:t>+u</w:t>
      </w:r>
      <w:r w:rsidR="00B23196" w:rsidRPr="007A7ABC">
        <w:rPr>
          <w:rFonts w:ascii="Times New Roman" w:hAnsi="Times New Roman" w:cs="Times New Roman"/>
          <w:vertAlign w:val="subscript"/>
        </w:rPr>
        <w:t>it</w:t>
      </w:r>
      <w:r w:rsidR="00B23196" w:rsidRPr="007A7ABC">
        <w:rPr>
          <w:rFonts w:ascii="Times New Roman" w:hAnsi="Times New Roman" w:cs="Times New Roman"/>
        </w:rPr>
        <w:t>+ε</w:t>
      </w:r>
      <w:r w:rsidR="00B23196" w:rsidRPr="007A7ABC">
        <w:rPr>
          <w:rFonts w:ascii="Times New Roman" w:hAnsi="Times New Roman" w:cs="Times New Roman"/>
          <w:vertAlign w:val="subscript"/>
        </w:rPr>
        <w:t xml:space="preserve">i </w:t>
      </w:r>
      <w:r w:rsidR="00B23196" w:rsidRPr="007A7ABC">
        <w:rPr>
          <w:rFonts w:ascii="Times New Roman" w:hAnsi="Times New Roman" w:cs="Times New Roman"/>
        </w:rPr>
        <w:t xml:space="preserve">      </w:t>
      </w:r>
    </w:p>
    <w:p w:rsidR="00B23196" w:rsidRPr="007A7ABC" w:rsidRDefault="00ED7AE4" w:rsidP="00ED7AE4">
      <w:pPr>
        <w:spacing w:after="0" w:line="240" w:lineRule="auto"/>
        <w:ind w:firstLine="284"/>
        <w:jc w:val="both"/>
        <w:rPr>
          <w:rFonts w:ascii="Times New Roman" w:eastAsia="Calibri" w:hAnsi="Times New Roman" w:cs="Times New Roman"/>
        </w:rPr>
      </w:pPr>
      <w:r w:rsidRPr="007A7ABC">
        <w:rPr>
          <w:rFonts w:ascii="Times New Roman" w:hAnsi="Times New Roman" w:cs="Times New Roman"/>
        </w:rPr>
        <w:t>i = 1</w:t>
      </w:r>
      <w:proofErr w:type="gramStart"/>
      <w:r w:rsidRPr="007A7ABC">
        <w:rPr>
          <w:rFonts w:ascii="Times New Roman" w:hAnsi="Times New Roman" w:cs="Times New Roman"/>
        </w:rPr>
        <w:t>, . . . ,</w:t>
      </w:r>
      <w:proofErr w:type="gramEnd"/>
      <w:r w:rsidRPr="007A7ABC">
        <w:rPr>
          <w:rFonts w:ascii="Times New Roman" w:hAnsi="Times New Roman" w:cs="Times New Roman"/>
        </w:rPr>
        <w:t xml:space="preserve"> N; </w:t>
      </w:r>
      <w:r w:rsidR="00B23196" w:rsidRPr="007A7ABC">
        <w:rPr>
          <w:rFonts w:ascii="Times New Roman" w:hAnsi="Times New Roman" w:cs="Times New Roman"/>
        </w:rPr>
        <w:t xml:space="preserve"> </w:t>
      </w:r>
      <w:r w:rsidRPr="007A7ABC">
        <w:rPr>
          <w:rFonts w:ascii="Times New Roman" w:hAnsi="Times New Roman" w:cs="Times New Roman"/>
        </w:rPr>
        <w:t xml:space="preserve">        </w:t>
      </w:r>
      <w:r w:rsidR="00B23196" w:rsidRPr="007A7ABC">
        <w:rPr>
          <w:rFonts w:ascii="Times New Roman" w:hAnsi="Times New Roman" w:cs="Times New Roman"/>
        </w:rPr>
        <w:t xml:space="preserve"> t = 1, . . . , T         </w:t>
      </w:r>
      <w:r w:rsidRPr="007A7ABC">
        <w:rPr>
          <w:rFonts w:ascii="Times New Roman" w:hAnsi="Times New Roman" w:cs="Times New Roman"/>
        </w:rPr>
        <w:t xml:space="preserve">                     </w:t>
      </w:r>
      <w:r w:rsidR="00B23196" w:rsidRPr="007A7ABC">
        <w:rPr>
          <w:rFonts w:ascii="Times New Roman" w:hAnsi="Times New Roman" w:cs="Times New Roman"/>
        </w:rPr>
        <w:t xml:space="preserve"> </w:t>
      </w:r>
      <w:r w:rsidRPr="007A7ABC">
        <w:rPr>
          <w:rFonts w:ascii="Times New Roman" w:hAnsi="Times New Roman" w:cs="Times New Roman"/>
        </w:rPr>
        <w:t xml:space="preserve">                </w:t>
      </w:r>
      <w:r w:rsidR="007A7ABC" w:rsidRPr="007A7ABC">
        <w:rPr>
          <w:rFonts w:ascii="Times New Roman" w:hAnsi="Times New Roman" w:cs="Times New Roman"/>
        </w:rPr>
        <w:t xml:space="preserve">             </w:t>
      </w:r>
      <w:r w:rsidRPr="007A7ABC">
        <w:rPr>
          <w:rFonts w:ascii="Times New Roman" w:hAnsi="Times New Roman" w:cs="Times New Roman"/>
        </w:rPr>
        <w:t xml:space="preserve"> </w:t>
      </w:r>
      <w:r w:rsidR="00B23196" w:rsidRPr="007A7ABC">
        <w:rPr>
          <w:rFonts w:ascii="Times New Roman" w:hAnsi="Times New Roman" w:cs="Times New Roman"/>
        </w:rPr>
        <w:t>(1)</w:t>
      </w:r>
    </w:p>
    <w:p w:rsidR="00B23196" w:rsidRPr="00ED7AE4" w:rsidRDefault="00B23196" w:rsidP="00ED7AE4">
      <w:pPr>
        <w:spacing w:after="0" w:line="240" w:lineRule="auto"/>
        <w:ind w:firstLine="284"/>
        <w:jc w:val="both"/>
        <w:rPr>
          <w:rFonts w:ascii="Times New Roman" w:hAnsi="Times New Roman" w:cs="Times New Roman"/>
        </w:rPr>
      </w:pPr>
    </w:p>
    <w:p w:rsidR="00B23196" w:rsidRPr="00ED7AE4" w:rsidRDefault="00B23196" w:rsidP="00ED7AE4">
      <w:pPr>
        <w:autoSpaceDE w:val="0"/>
        <w:autoSpaceDN w:val="0"/>
        <w:adjustRightInd w:val="0"/>
        <w:spacing w:after="0" w:line="240" w:lineRule="auto"/>
        <w:ind w:firstLine="284"/>
        <w:jc w:val="both"/>
        <w:rPr>
          <w:rFonts w:ascii="Times New Roman" w:hAnsi="Times New Roman" w:cs="Times New Roman"/>
        </w:rPr>
      </w:pPr>
      <w:r w:rsidRPr="00ED7AE4">
        <w:rPr>
          <w:rFonts w:ascii="Times New Roman" w:hAnsi="Times New Roman" w:cs="Times New Roman"/>
        </w:rPr>
        <w:lastRenderedPageBreak/>
        <w:t xml:space="preserve">In models, i and t denotes country and time periods respectively and </w:t>
      </w:r>
      <w:proofErr w:type="spellStart"/>
      <w:r w:rsidRPr="00ED7AE4">
        <w:rPr>
          <w:rFonts w:ascii="Times New Roman" w:hAnsi="Times New Roman" w:cs="Times New Roman"/>
        </w:rPr>
        <w:t>εi</w:t>
      </w:r>
      <w:proofErr w:type="spellEnd"/>
      <w:r w:rsidRPr="00ED7AE4">
        <w:rPr>
          <w:rFonts w:ascii="Times New Roman" w:hAnsi="Times New Roman" w:cs="Times New Roman"/>
        </w:rPr>
        <w:t xml:space="preserve"> denotes the error term. </w:t>
      </w:r>
      <w:proofErr w:type="spellStart"/>
      <w:r w:rsidR="00ED7AE4">
        <w:rPr>
          <w:rFonts w:ascii="Times New Roman" w:hAnsi="Times New Roman" w:cs="Times New Roman"/>
          <w:i/>
        </w:rPr>
        <w:t>INVEST</w:t>
      </w:r>
      <w:r w:rsidRPr="00ED7AE4">
        <w:rPr>
          <w:rFonts w:ascii="Times New Roman" w:hAnsi="Times New Roman" w:cs="Times New Roman"/>
          <w:i/>
          <w:vertAlign w:val="subscript"/>
        </w:rPr>
        <w:t>it</w:t>
      </w:r>
      <w:proofErr w:type="spellEnd"/>
      <w:r w:rsidRPr="00ED7AE4">
        <w:rPr>
          <w:rFonts w:ascii="Times New Roman" w:hAnsi="Times New Roman" w:cs="Times New Roman"/>
        </w:rPr>
        <w:t xml:space="preserve"> is a dependent variable and this study uses asset growth rate, fixed asset growth rate, tangible fixed asset growth rate, and inventory growth rate representing the investment of each firm as dependent variables. </w:t>
      </w:r>
      <w:r w:rsidRPr="00ED7AE4">
        <w:rPr>
          <w:rFonts w:ascii="Times New Roman" w:hAnsi="Times New Roman" w:cs="Times New Roman"/>
          <w:i/>
        </w:rPr>
        <w:t xml:space="preserve">POLITICAL </w:t>
      </w:r>
      <w:proofErr w:type="spellStart"/>
      <w:r w:rsidRPr="00ED7AE4">
        <w:rPr>
          <w:rFonts w:ascii="Times New Roman" w:hAnsi="Times New Roman" w:cs="Times New Roman"/>
          <w:i/>
        </w:rPr>
        <w:t>UNCERTAINTY</w:t>
      </w:r>
      <w:r w:rsidRPr="00ED7AE4">
        <w:rPr>
          <w:rFonts w:ascii="Times New Roman" w:hAnsi="Times New Roman" w:cs="Times New Roman"/>
          <w:i/>
          <w:vertAlign w:val="subscript"/>
        </w:rPr>
        <w:t>it</w:t>
      </w:r>
      <w:proofErr w:type="spellEnd"/>
      <w:r w:rsidRPr="00ED7AE4">
        <w:rPr>
          <w:rFonts w:ascii="Times New Roman" w:hAnsi="Times New Roman" w:cs="Times New Roman"/>
          <w:i/>
        </w:rPr>
        <w:t xml:space="preserve"> </w:t>
      </w:r>
      <w:r w:rsidRPr="00ED7AE4">
        <w:rPr>
          <w:rFonts w:ascii="Times New Roman" w:hAnsi="Times New Roman" w:cs="Times New Roman"/>
        </w:rPr>
        <w:t xml:space="preserve">represents </w:t>
      </w:r>
      <w:r w:rsidRPr="00ED7AE4">
        <w:rPr>
          <w:rFonts w:ascii="Times New Roman" w:hAnsi="Times New Roman" w:cs="Times New Roman"/>
          <w:i/>
        </w:rPr>
        <w:t xml:space="preserve">ELECTION, ELECTION 2009, ELECTION 2010, </w:t>
      </w:r>
      <w:r w:rsidR="00312594" w:rsidRPr="00ED7AE4">
        <w:rPr>
          <w:rFonts w:ascii="Times New Roman" w:hAnsi="Times New Roman" w:cs="Times New Roman"/>
          <w:i/>
        </w:rPr>
        <w:t>and</w:t>
      </w:r>
      <w:r w:rsidRPr="00ED7AE4">
        <w:rPr>
          <w:rFonts w:ascii="Times New Roman" w:hAnsi="Times New Roman" w:cs="Times New Roman"/>
          <w:i/>
        </w:rPr>
        <w:t xml:space="preserve"> ELECTION 2011</w:t>
      </w:r>
      <w:r w:rsidRPr="00ED7AE4">
        <w:rPr>
          <w:rFonts w:ascii="Times New Roman" w:hAnsi="Times New Roman" w:cs="Times New Roman"/>
        </w:rPr>
        <w:t xml:space="preserve"> variables respectively. </w:t>
      </w:r>
      <w:proofErr w:type="spellStart"/>
      <w:r w:rsidRPr="00ED7AE4">
        <w:rPr>
          <w:rFonts w:ascii="Times New Roman" w:hAnsi="Times New Roman" w:cs="Times New Roman"/>
          <w:i/>
        </w:rPr>
        <w:t>FIRM</w:t>
      </w:r>
      <w:r w:rsidRPr="00ED7AE4">
        <w:rPr>
          <w:rFonts w:ascii="Times New Roman" w:hAnsi="Times New Roman" w:cs="Times New Roman"/>
          <w:i/>
          <w:vertAlign w:val="subscript"/>
        </w:rPr>
        <w:t>it</w:t>
      </w:r>
      <w:proofErr w:type="spellEnd"/>
      <w:r w:rsidRPr="00ED7AE4">
        <w:rPr>
          <w:rFonts w:ascii="Times New Roman" w:hAnsi="Times New Roman" w:cs="Times New Roman"/>
          <w:i/>
        </w:rPr>
        <w:t xml:space="preserve"> </w:t>
      </w:r>
      <w:r w:rsidRPr="00ED7AE4">
        <w:rPr>
          <w:rFonts w:ascii="Times New Roman" w:hAnsi="Times New Roman" w:cs="Times New Roman"/>
        </w:rPr>
        <w:t xml:space="preserve">variable represents </w:t>
      </w:r>
      <w:proofErr w:type="spellStart"/>
      <w:r w:rsidRPr="00ED7AE4">
        <w:rPr>
          <w:rFonts w:ascii="Times New Roman" w:hAnsi="Times New Roman" w:cs="Times New Roman"/>
        </w:rPr>
        <w:t>TobinQ</w:t>
      </w:r>
      <w:proofErr w:type="spellEnd"/>
      <w:r w:rsidRPr="00ED7AE4">
        <w:rPr>
          <w:rFonts w:ascii="Times New Roman" w:hAnsi="Times New Roman" w:cs="Times New Roman"/>
        </w:rPr>
        <w:t xml:space="preserve"> value, asset profitability rate</w:t>
      </w:r>
      <w:r w:rsidR="00440622" w:rsidRPr="00ED7AE4">
        <w:rPr>
          <w:rFonts w:ascii="Times New Roman" w:hAnsi="Times New Roman" w:cs="Times New Roman"/>
        </w:rPr>
        <w:t xml:space="preserve"> (ROA), following </w:t>
      </w:r>
      <w:proofErr w:type="spellStart"/>
      <w:r w:rsidR="00440622" w:rsidRPr="00ED7AE4">
        <w:rPr>
          <w:rFonts w:ascii="Times New Roman" w:hAnsi="Times New Roman" w:cs="Times New Roman"/>
        </w:rPr>
        <w:t>Baltacı</w:t>
      </w:r>
      <w:proofErr w:type="spellEnd"/>
      <w:r w:rsidR="00440622" w:rsidRPr="00ED7AE4">
        <w:rPr>
          <w:rFonts w:ascii="Times New Roman" w:hAnsi="Times New Roman" w:cs="Times New Roman"/>
        </w:rPr>
        <w:t xml:space="preserve"> (2014), </w:t>
      </w:r>
      <w:proofErr w:type="spellStart"/>
      <w:r w:rsidR="00440622" w:rsidRPr="00ED7AE4">
        <w:rPr>
          <w:rFonts w:ascii="Times New Roman" w:hAnsi="Times New Roman" w:cs="Times New Roman"/>
        </w:rPr>
        <w:t>Erkoçak</w:t>
      </w:r>
      <w:proofErr w:type="spellEnd"/>
      <w:r w:rsidR="00440622" w:rsidRPr="00ED7AE4">
        <w:rPr>
          <w:rFonts w:ascii="Times New Roman" w:hAnsi="Times New Roman" w:cs="Times New Roman"/>
        </w:rPr>
        <w:t xml:space="preserve"> </w:t>
      </w:r>
      <w:r w:rsidR="007A7ABC">
        <w:rPr>
          <w:rFonts w:ascii="Times New Roman" w:hAnsi="Times New Roman" w:cs="Times New Roman"/>
        </w:rPr>
        <w:sym w:font="Symbol" w:char="F026"/>
      </w:r>
      <w:r w:rsidR="00440622" w:rsidRPr="00ED7AE4">
        <w:rPr>
          <w:rFonts w:ascii="Times New Roman" w:hAnsi="Times New Roman" w:cs="Times New Roman"/>
        </w:rPr>
        <w:t xml:space="preserve"> </w:t>
      </w:r>
      <w:proofErr w:type="spellStart"/>
      <w:r w:rsidR="00440622" w:rsidRPr="00ED7AE4">
        <w:rPr>
          <w:rFonts w:ascii="Times New Roman" w:hAnsi="Times New Roman" w:cs="Times New Roman"/>
        </w:rPr>
        <w:t>Çam</w:t>
      </w:r>
      <w:proofErr w:type="spellEnd"/>
      <w:r w:rsidR="00440622" w:rsidRPr="00ED7AE4">
        <w:rPr>
          <w:rFonts w:ascii="Times New Roman" w:hAnsi="Times New Roman" w:cs="Times New Roman"/>
        </w:rPr>
        <w:t xml:space="preserve"> (2015) indicators for probability in a firm, ROA. We </w:t>
      </w:r>
      <w:r w:rsidR="00293E58" w:rsidRPr="00ED7AE4">
        <w:rPr>
          <w:rFonts w:ascii="Times New Roman" w:hAnsi="Times New Roman" w:cs="Times New Roman"/>
        </w:rPr>
        <w:t>use also</w:t>
      </w:r>
      <w:r w:rsidRPr="00ED7AE4">
        <w:rPr>
          <w:rFonts w:ascii="Times New Roman" w:hAnsi="Times New Roman" w:cs="Times New Roman"/>
        </w:rPr>
        <w:t xml:space="preserve"> net profit variance over five </w:t>
      </w:r>
      <w:r w:rsidR="00293E58" w:rsidRPr="00ED7AE4">
        <w:rPr>
          <w:rFonts w:ascii="Times New Roman" w:hAnsi="Times New Roman" w:cs="Times New Roman"/>
        </w:rPr>
        <w:t>years;</w:t>
      </w:r>
      <w:r w:rsidRPr="00ED7AE4">
        <w:rPr>
          <w:rFonts w:ascii="Times New Roman" w:hAnsi="Times New Roman" w:cs="Times New Roman"/>
        </w:rPr>
        <w:t xml:space="preserve"> firm sales size, leverage rate, and cash flow variables which are included in the models as firm-specific variables, whereas </w:t>
      </w:r>
      <w:proofErr w:type="spellStart"/>
      <w:r w:rsidRPr="00ED7AE4">
        <w:rPr>
          <w:rFonts w:ascii="Times New Roman" w:hAnsi="Times New Roman" w:cs="Times New Roman"/>
          <w:i/>
        </w:rPr>
        <w:t>MACRO</w:t>
      </w:r>
      <w:r w:rsidRPr="00ED7AE4">
        <w:rPr>
          <w:rFonts w:ascii="Times New Roman" w:hAnsi="Times New Roman" w:cs="Times New Roman"/>
          <w:i/>
          <w:vertAlign w:val="subscript"/>
        </w:rPr>
        <w:t>it</w:t>
      </w:r>
      <w:proofErr w:type="spellEnd"/>
      <w:r w:rsidRPr="00ED7AE4">
        <w:rPr>
          <w:rFonts w:ascii="Times New Roman" w:hAnsi="Times New Roman" w:cs="Times New Roman"/>
        </w:rPr>
        <w:t xml:space="preserve"> represents economic growth and real interest rate variables which are used in the models as macroeconomic variables.</w:t>
      </w:r>
    </w:p>
    <w:p w:rsidR="00B23196" w:rsidRPr="00ED7AE4" w:rsidRDefault="00B23196" w:rsidP="00ED7AE4">
      <w:pPr>
        <w:spacing w:after="0" w:line="240" w:lineRule="auto"/>
        <w:ind w:firstLine="284"/>
        <w:jc w:val="both"/>
        <w:rPr>
          <w:rFonts w:ascii="Times New Roman" w:hAnsi="Times New Roman" w:cs="Times New Roman"/>
        </w:rPr>
      </w:pPr>
      <w:r w:rsidRPr="00ED7AE4">
        <w:rPr>
          <w:rFonts w:ascii="Times New Roman" w:hAnsi="Times New Roman" w:cs="Times New Roman"/>
        </w:rPr>
        <w:t>This study uses asset growth rate, fixed asset growth rate, tangible fixed asset growth rate, and inventory growth rate representing the investment of each firm as dependent variables. Independent variables used in the study are political uncertainty variables, firm-specific variables and macroeconomic variables. Table 1 shows definitions regarding dependent and independent variables used in this study.</w:t>
      </w:r>
    </w:p>
    <w:p w:rsidR="007A7ABC" w:rsidRDefault="007A7ABC" w:rsidP="00ED7AE4">
      <w:pPr>
        <w:spacing w:after="0" w:line="240" w:lineRule="auto"/>
        <w:ind w:firstLine="284"/>
        <w:jc w:val="both"/>
        <w:rPr>
          <w:rFonts w:ascii="Times New Roman" w:hAnsi="Times New Roman" w:cs="Times New Roman"/>
          <w:b/>
          <w:sz w:val="24"/>
          <w:szCs w:val="24"/>
        </w:rPr>
      </w:pPr>
    </w:p>
    <w:p w:rsidR="0087317C" w:rsidRPr="00ED7AE4" w:rsidRDefault="00406541" w:rsidP="00406541">
      <w:pPr>
        <w:spacing w:after="0" w:line="240" w:lineRule="auto"/>
        <w:jc w:val="both"/>
        <w:rPr>
          <w:rFonts w:ascii="Times New Roman" w:hAnsi="Times New Roman" w:cs="Times New Roman"/>
          <w:b/>
        </w:rPr>
      </w:pPr>
      <w:r>
        <w:rPr>
          <w:rFonts w:ascii="Times New Roman" w:hAnsi="Times New Roman" w:cs="Times New Roman"/>
          <w:b/>
          <w:sz w:val="24"/>
          <w:szCs w:val="24"/>
        </w:rPr>
        <w:t xml:space="preserve">  </w:t>
      </w:r>
      <w:proofErr w:type="gramStart"/>
      <w:r w:rsidR="007A7ABC" w:rsidRPr="00ED7AE4">
        <w:rPr>
          <w:rFonts w:ascii="Times New Roman" w:hAnsi="Times New Roman" w:cs="Times New Roman"/>
          <w:b/>
          <w:sz w:val="24"/>
          <w:szCs w:val="24"/>
        </w:rPr>
        <w:t>Table 1</w:t>
      </w:r>
      <w:r w:rsidR="007A7ABC">
        <w:rPr>
          <w:rFonts w:ascii="Times New Roman" w:hAnsi="Times New Roman" w:cs="Times New Roman"/>
          <w:b/>
        </w:rPr>
        <w:t>.</w:t>
      </w:r>
      <w:proofErr w:type="gramEnd"/>
      <w:r w:rsidR="007A7ABC">
        <w:rPr>
          <w:rFonts w:ascii="Times New Roman" w:hAnsi="Times New Roman" w:cs="Times New Roman"/>
          <w:b/>
        </w:rPr>
        <w:t xml:space="preserve"> </w:t>
      </w:r>
      <w:r w:rsidR="00ED7AE4">
        <w:rPr>
          <w:rFonts w:ascii="Times New Roman" w:hAnsi="Times New Roman" w:cs="Times New Roman"/>
          <w:i/>
        </w:rPr>
        <w:t>Variables</w:t>
      </w:r>
    </w:p>
    <w:tbl>
      <w:tblPr>
        <w:tblStyle w:val="TabloKlavuzu1"/>
        <w:tblW w:w="4819" w:type="pct"/>
        <w:jc w:val="center"/>
        <w:tblInd w:w="-119" w:type="dxa"/>
        <w:tblLayout w:type="fixed"/>
        <w:tblLook w:val="04A0" w:firstRow="1" w:lastRow="0" w:firstColumn="1" w:lastColumn="0" w:noHBand="0" w:noVBand="1"/>
      </w:tblPr>
      <w:tblGrid>
        <w:gridCol w:w="1671"/>
        <w:gridCol w:w="1448"/>
        <w:gridCol w:w="4192"/>
      </w:tblGrid>
      <w:tr w:rsidR="007A7ABC" w:rsidRPr="00ED7AE4" w:rsidTr="00406541">
        <w:trPr>
          <w:jc w:val="center"/>
        </w:trPr>
        <w:tc>
          <w:tcPr>
            <w:tcW w:w="5000" w:type="pct"/>
            <w:gridSpan w:val="3"/>
            <w:tcBorders>
              <w:left w:val="nil"/>
              <w:bottom w:val="single" w:sz="4" w:space="0" w:color="000000"/>
              <w:right w:val="nil"/>
            </w:tcBorders>
            <w:hideMark/>
          </w:tcPr>
          <w:p w:rsidR="007A7ABC" w:rsidRPr="00406541" w:rsidRDefault="007A7ABC" w:rsidP="00ED7AE4">
            <w:pPr>
              <w:jc w:val="both"/>
              <w:rPr>
                <w:rFonts w:ascii="Times New Roman" w:hAnsi="Times New Roman" w:cs="Times New Roman"/>
                <w:b/>
                <w:sz w:val="20"/>
                <w:szCs w:val="20"/>
              </w:rPr>
            </w:pPr>
            <w:r w:rsidRPr="00406541">
              <w:rPr>
                <w:rFonts w:ascii="Times New Roman" w:hAnsi="Times New Roman" w:cs="Times New Roman"/>
                <w:b/>
                <w:sz w:val="20"/>
                <w:szCs w:val="20"/>
              </w:rPr>
              <w:t>Dependent Variables</w:t>
            </w:r>
            <w:r w:rsidR="00406541">
              <w:rPr>
                <w:rFonts w:ascii="Times New Roman" w:hAnsi="Times New Roman" w:cs="Times New Roman"/>
                <w:b/>
                <w:sz w:val="20"/>
                <w:szCs w:val="20"/>
              </w:rPr>
              <w:t xml:space="preserve">                           </w:t>
            </w:r>
            <w:r w:rsidRPr="00406541">
              <w:rPr>
                <w:rFonts w:ascii="Times New Roman" w:hAnsi="Times New Roman" w:cs="Times New Roman"/>
                <w:b/>
                <w:sz w:val="20"/>
                <w:szCs w:val="20"/>
              </w:rPr>
              <w:t>Definition</w:t>
            </w:r>
          </w:p>
        </w:tc>
      </w:tr>
      <w:tr w:rsidR="00B23196" w:rsidRPr="00ED7AE4" w:rsidTr="007A7ABC">
        <w:trPr>
          <w:trHeight w:val="60"/>
          <w:jc w:val="center"/>
        </w:trPr>
        <w:tc>
          <w:tcPr>
            <w:tcW w:w="1143" w:type="pct"/>
            <w:vMerge w:val="restart"/>
            <w:tcBorders>
              <w:left w:val="nil"/>
              <w:bottom w:val="nil"/>
              <w:right w:val="nil"/>
            </w:tcBorders>
            <w:vAlign w:val="center"/>
            <w:hideMark/>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 xml:space="preserve">Firm </w:t>
            </w:r>
          </w:p>
          <w:p w:rsidR="00B23196"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 xml:space="preserve">Investment </w:t>
            </w:r>
            <w:r w:rsidR="00D247D9">
              <w:rPr>
                <w:rFonts w:ascii="Times New Roman" w:hAnsi="Times New Roman" w:cs="Times New Roman"/>
                <w:sz w:val="20"/>
                <w:szCs w:val="20"/>
              </w:rPr>
              <w:t>Variables</w:t>
            </w:r>
          </w:p>
          <w:p w:rsidR="00D247D9" w:rsidRPr="00D247D9" w:rsidRDefault="00D247D9" w:rsidP="00ED7AE4">
            <w:pPr>
              <w:jc w:val="both"/>
              <w:rPr>
                <w:rFonts w:ascii="Times New Roman" w:hAnsi="Times New Roman" w:cs="Times New Roman"/>
                <w:i/>
                <w:sz w:val="20"/>
                <w:szCs w:val="20"/>
              </w:rPr>
            </w:pPr>
            <w:r w:rsidRPr="00D247D9">
              <w:rPr>
                <w:rFonts w:ascii="Times New Roman" w:hAnsi="Times New Roman" w:cs="Times New Roman"/>
                <w:i/>
                <w:sz w:val="20"/>
                <w:szCs w:val="20"/>
              </w:rPr>
              <w:t>(INVEST)</w:t>
            </w:r>
          </w:p>
        </w:tc>
        <w:tc>
          <w:tcPr>
            <w:tcW w:w="990" w:type="pct"/>
            <w:tcBorders>
              <w:left w:val="nil"/>
              <w:bottom w:val="nil"/>
              <w:right w:val="nil"/>
            </w:tcBorders>
            <w:vAlign w:val="center"/>
            <w:hideMark/>
          </w:tcPr>
          <w:p w:rsidR="00B23196" w:rsidRPr="00406541" w:rsidRDefault="00B23196" w:rsidP="00ED7AE4">
            <w:pPr>
              <w:jc w:val="both"/>
              <w:rPr>
                <w:rFonts w:ascii="Times New Roman" w:hAnsi="Times New Roman" w:cs="Times New Roman"/>
                <w:b/>
                <w:sz w:val="20"/>
                <w:szCs w:val="20"/>
              </w:rPr>
            </w:pPr>
            <w:r w:rsidRPr="00406541">
              <w:rPr>
                <w:rFonts w:ascii="Times New Roman" w:hAnsi="Times New Roman" w:cs="Times New Roman"/>
                <w:b/>
                <w:sz w:val="20"/>
                <w:szCs w:val="20"/>
              </w:rPr>
              <w:t>∆AK</w:t>
            </w:r>
          </w:p>
        </w:tc>
        <w:tc>
          <w:tcPr>
            <w:tcW w:w="2867" w:type="pct"/>
            <w:tcBorders>
              <w:left w:val="nil"/>
              <w:bottom w:val="nil"/>
              <w:right w:val="nil"/>
            </w:tcBorders>
            <w:vAlign w:val="center"/>
            <w:hideMark/>
          </w:tcPr>
          <w:p w:rsidR="00B23196" w:rsidRPr="00ED7AE4" w:rsidRDefault="00B23196" w:rsidP="00ED7AE4">
            <w:pPr>
              <w:jc w:val="both"/>
              <w:rPr>
                <w:rFonts w:ascii="Times New Roman" w:hAnsi="Times New Roman" w:cs="Times New Roman"/>
                <w:sz w:val="20"/>
                <w:szCs w:val="20"/>
              </w:rPr>
            </w:pPr>
            <w:proofErr w:type="spellStart"/>
            <w:r w:rsidRPr="00ED7AE4">
              <w:rPr>
                <w:rFonts w:ascii="Times New Roman" w:hAnsi="Times New Roman" w:cs="Times New Roman"/>
                <w:sz w:val="20"/>
                <w:szCs w:val="20"/>
              </w:rPr>
              <w:t>Assets</w:t>
            </w:r>
            <w:r w:rsidRPr="00ED7AE4">
              <w:rPr>
                <w:rFonts w:ascii="Times New Roman" w:hAnsi="Times New Roman" w:cs="Times New Roman"/>
                <w:sz w:val="20"/>
                <w:szCs w:val="20"/>
                <w:vertAlign w:val="subscript"/>
              </w:rPr>
              <w:t>t</w:t>
            </w:r>
            <w:proofErr w:type="spellEnd"/>
            <w:r w:rsidRPr="00ED7AE4">
              <w:rPr>
                <w:rFonts w:ascii="Times New Roman" w:hAnsi="Times New Roman" w:cs="Times New Roman"/>
                <w:sz w:val="20"/>
                <w:szCs w:val="20"/>
              </w:rPr>
              <w:t xml:space="preserve"> – Assets</w:t>
            </w:r>
            <w:r w:rsidRPr="00ED7AE4">
              <w:rPr>
                <w:rFonts w:ascii="Times New Roman" w:hAnsi="Times New Roman" w:cs="Times New Roman"/>
                <w:sz w:val="20"/>
                <w:szCs w:val="20"/>
                <w:vertAlign w:val="subscript"/>
              </w:rPr>
              <w:t>t-1</w:t>
            </w:r>
            <w:r w:rsidRPr="00ED7AE4">
              <w:rPr>
                <w:rFonts w:ascii="Times New Roman" w:hAnsi="Times New Roman" w:cs="Times New Roman"/>
                <w:sz w:val="20"/>
                <w:szCs w:val="20"/>
              </w:rPr>
              <w:t xml:space="preserve"> / Assets</w:t>
            </w:r>
            <w:r w:rsidRPr="00ED7AE4">
              <w:rPr>
                <w:rFonts w:ascii="Times New Roman" w:hAnsi="Times New Roman" w:cs="Times New Roman"/>
                <w:sz w:val="20"/>
                <w:szCs w:val="20"/>
                <w:vertAlign w:val="subscript"/>
              </w:rPr>
              <w:t>t-1</w:t>
            </w:r>
          </w:p>
        </w:tc>
      </w:tr>
      <w:tr w:rsidR="00B23196" w:rsidRPr="00ED7AE4" w:rsidTr="007A7ABC">
        <w:trPr>
          <w:trHeight w:val="60"/>
          <w:jc w:val="center"/>
        </w:trPr>
        <w:tc>
          <w:tcPr>
            <w:tcW w:w="1143" w:type="pct"/>
            <w:vMerge/>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p>
        </w:tc>
        <w:tc>
          <w:tcPr>
            <w:tcW w:w="990" w:type="pct"/>
            <w:tcBorders>
              <w:top w:val="nil"/>
              <w:left w:val="nil"/>
              <w:bottom w:val="nil"/>
              <w:right w:val="nil"/>
            </w:tcBorders>
            <w:vAlign w:val="center"/>
          </w:tcPr>
          <w:p w:rsidR="00B23196" w:rsidRPr="00406541" w:rsidRDefault="00B23196" w:rsidP="00ED7AE4">
            <w:pPr>
              <w:jc w:val="both"/>
              <w:rPr>
                <w:rFonts w:ascii="Times New Roman" w:hAnsi="Times New Roman" w:cs="Times New Roman"/>
                <w:b/>
                <w:sz w:val="20"/>
                <w:szCs w:val="20"/>
              </w:rPr>
            </w:pPr>
            <w:r w:rsidRPr="00406541">
              <w:rPr>
                <w:rFonts w:ascii="Times New Roman" w:hAnsi="Times New Roman" w:cs="Times New Roman"/>
                <w:b/>
                <w:sz w:val="20"/>
                <w:szCs w:val="20"/>
              </w:rPr>
              <w:t>∆DV</w:t>
            </w:r>
          </w:p>
        </w:tc>
        <w:tc>
          <w:tcPr>
            <w:tcW w:w="2867"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 xml:space="preserve">Fixed </w:t>
            </w:r>
            <w:proofErr w:type="spellStart"/>
            <w:r w:rsidRPr="00ED7AE4">
              <w:rPr>
                <w:rFonts w:ascii="Times New Roman" w:hAnsi="Times New Roman" w:cs="Times New Roman"/>
                <w:sz w:val="20"/>
                <w:szCs w:val="20"/>
              </w:rPr>
              <w:t>Assets</w:t>
            </w:r>
            <w:r w:rsidRPr="00ED7AE4">
              <w:rPr>
                <w:rFonts w:ascii="Times New Roman" w:hAnsi="Times New Roman" w:cs="Times New Roman"/>
                <w:sz w:val="20"/>
                <w:szCs w:val="20"/>
                <w:vertAlign w:val="subscript"/>
              </w:rPr>
              <w:t>t</w:t>
            </w:r>
            <w:proofErr w:type="spellEnd"/>
            <w:r w:rsidRPr="00ED7AE4">
              <w:rPr>
                <w:rFonts w:ascii="Times New Roman" w:hAnsi="Times New Roman" w:cs="Times New Roman"/>
                <w:sz w:val="20"/>
                <w:szCs w:val="20"/>
              </w:rPr>
              <w:t xml:space="preserve"> – Fixed Assets</w:t>
            </w:r>
            <w:r w:rsidRPr="00ED7AE4">
              <w:rPr>
                <w:rFonts w:ascii="Times New Roman" w:hAnsi="Times New Roman" w:cs="Times New Roman"/>
                <w:sz w:val="20"/>
                <w:szCs w:val="20"/>
                <w:vertAlign w:val="subscript"/>
              </w:rPr>
              <w:t>t-1</w:t>
            </w:r>
            <w:r w:rsidRPr="00ED7AE4">
              <w:rPr>
                <w:rFonts w:ascii="Times New Roman" w:hAnsi="Times New Roman" w:cs="Times New Roman"/>
                <w:sz w:val="20"/>
                <w:szCs w:val="20"/>
              </w:rPr>
              <w:t xml:space="preserve"> / Fixed Assets</w:t>
            </w:r>
            <w:r w:rsidRPr="00ED7AE4">
              <w:rPr>
                <w:rFonts w:ascii="Times New Roman" w:hAnsi="Times New Roman" w:cs="Times New Roman"/>
                <w:sz w:val="20"/>
                <w:szCs w:val="20"/>
                <w:vertAlign w:val="subscript"/>
              </w:rPr>
              <w:t>t-1</w:t>
            </w:r>
          </w:p>
        </w:tc>
      </w:tr>
      <w:tr w:rsidR="00B23196" w:rsidRPr="00ED7AE4" w:rsidTr="007A7ABC">
        <w:trPr>
          <w:trHeight w:val="170"/>
          <w:jc w:val="center"/>
        </w:trPr>
        <w:tc>
          <w:tcPr>
            <w:tcW w:w="1143" w:type="pct"/>
            <w:vMerge/>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p>
        </w:tc>
        <w:tc>
          <w:tcPr>
            <w:tcW w:w="990" w:type="pct"/>
            <w:tcBorders>
              <w:top w:val="nil"/>
              <w:left w:val="nil"/>
              <w:bottom w:val="nil"/>
              <w:right w:val="nil"/>
            </w:tcBorders>
            <w:vAlign w:val="center"/>
          </w:tcPr>
          <w:p w:rsidR="00B23196" w:rsidRPr="00406541" w:rsidRDefault="00B23196" w:rsidP="00ED7AE4">
            <w:pPr>
              <w:jc w:val="both"/>
              <w:rPr>
                <w:rFonts w:ascii="Times New Roman" w:hAnsi="Times New Roman" w:cs="Times New Roman"/>
                <w:b/>
                <w:sz w:val="20"/>
                <w:szCs w:val="20"/>
              </w:rPr>
            </w:pPr>
            <w:r w:rsidRPr="00406541">
              <w:rPr>
                <w:rFonts w:ascii="Times New Roman" w:hAnsi="Times New Roman" w:cs="Times New Roman"/>
                <w:b/>
                <w:sz w:val="20"/>
                <w:szCs w:val="20"/>
              </w:rPr>
              <w:t>∆MDV</w:t>
            </w:r>
          </w:p>
        </w:tc>
        <w:tc>
          <w:tcPr>
            <w:tcW w:w="2867"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 xml:space="preserve">Tangible Fixed </w:t>
            </w:r>
            <w:proofErr w:type="spellStart"/>
            <w:r w:rsidRPr="00ED7AE4">
              <w:rPr>
                <w:rFonts w:ascii="Times New Roman" w:hAnsi="Times New Roman" w:cs="Times New Roman"/>
                <w:sz w:val="20"/>
                <w:szCs w:val="20"/>
              </w:rPr>
              <w:t>Assets</w:t>
            </w:r>
            <w:r w:rsidRPr="00ED7AE4">
              <w:rPr>
                <w:rFonts w:ascii="Times New Roman" w:hAnsi="Times New Roman" w:cs="Times New Roman"/>
                <w:sz w:val="20"/>
                <w:szCs w:val="20"/>
                <w:vertAlign w:val="subscript"/>
              </w:rPr>
              <w:t>t</w:t>
            </w:r>
            <w:proofErr w:type="spellEnd"/>
            <w:r w:rsidRPr="00ED7AE4">
              <w:rPr>
                <w:rFonts w:ascii="Times New Roman" w:hAnsi="Times New Roman" w:cs="Times New Roman"/>
                <w:sz w:val="20"/>
                <w:szCs w:val="20"/>
              </w:rPr>
              <w:t xml:space="preserve"> – Tangible Fixed Assets</w:t>
            </w:r>
            <w:r w:rsidRPr="00ED7AE4">
              <w:rPr>
                <w:rFonts w:ascii="Times New Roman" w:hAnsi="Times New Roman" w:cs="Times New Roman"/>
                <w:sz w:val="20"/>
                <w:szCs w:val="20"/>
                <w:vertAlign w:val="subscript"/>
              </w:rPr>
              <w:t>t-1</w:t>
            </w:r>
            <w:r w:rsidRPr="00ED7AE4">
              <w:rPr>
                <w:rFonts w:ascii="Times New Roman" w:hAnsi="Times New Roman" w:cs="Times New Roman"/>
                <w:sz w:val="20"/>
                <w:szCs w:val="20"/>
              </w:rPr>
              <w:t xml:space="preserve"> / Tangible Fixed Assets</w:t>
            </w:r>
            <w:r w:rsidRPr="00ED7AE4">
              <w:rPr>
                <w:rFonts w:ascii="Times New Roman" w:hAnsi="Times New Roman" w:cs="Times New Roman"/>
                <w:sz w:val="20"/>
                <w:szCs w:val="20"/>
                <w:vertAlign w:val="subscript"/>
              </w:rPr>
              <w:t>t-1</w:t>
            </w:r>
          </w:p>
        </w:tc>
      </w:tr>
      <w:tr w:rsidR="00B23196" w:rsidRPr="00ED7AE4" w:rsidTr="00406541">
        <w:trPr>
          <w:trHeight w:val="82"/>
          <w:jc w:val="center"/>
        </w:trPr>
        <w:tc>
          <w:tcPr>
            <w:tcW w:w="1143" w:type="pct"/>
            <w:vMerge/>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p>
        </w:tc>
        <w:tc>
          <w:tcPr>
            <w:tcW w:w="990" w:type="pct"/>
            <w:tcBorders>
              <w:top w:val="nil"/>
              <w:left w:val="nil"/>
              <w:bottom w:val="nil"/>
              <w:right w:val="nil"/>
            </w:tcBorders>
            <w:vAlign w:val="center"/>
          </w:tcPr>
          <w:p w:rsidR="00B23196" w:rsidRPr="00406541" w:rsidRDefault="00B23196" w:rsidP="00ED7AE4">
            <w:pPr>
              <w:autoSpaceDE w:val="0"/>
              <w:autoSpaceDN w:val="0"/>
              <w:adjustRightInd w:val="0"/>
              <w:jc w:val="both"/>
              <w:rPr>
                <w:rFonts w:ascii="Times New Roman" w:hAnsi="Times New Roman" w:cs="Times New Roman"/>
                <w:b/>
                <w:color w:val="000000"/>
                <w:sz w:val="20"/>
                <w:szCs w:val="20"/>
              </w:rPr>
            </w:pPr>
            <w:r w:rsidRPr="00406541">
              <w:rPr>
                <w:rFonts w:ascii="Times New Roman" w:hAnsi="Times New Roman" w:cs="Times New Roman"/>
                <w:b/>
                <w:sz w:val="20"/>
                <w:szCs w:val="20"/>
              </w:rPr>
              <w:t>∆S</w:t>
            </w:r>
          </w:p>
        </w:tc>
        <w:tc>
          <w:tcPr>
            <w:tcW w:w="2867"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proofErr w:type="spellStart"/>
            <w:r w:rsidRPr="00ED7AE4">
              <w:rPr>
                <w:rFonts w:ascii="Times New Roman" w:hAnsi="Times New Roman" w:cs="Times New Roman"/>
                <w:sz w:val="20"/>
                <w:szCs w:val="20"/>
              </w:rPr>
              <w:t>Inventories</w:t>
            </w:r>
            <w:r w:rsidRPr="00ED7AE4">
              <w:rPr>
                <w:rFonts w:ascii="Times New Roman" w:hAnsi="Times New Roman" w:cs="Times New Roman"/>
                <w:sz w:val="20"/>
                <w:szCs w:val="20"/>
                <w:vertAlign w:val="subscript"/>
              </w:rPr>
              <w:t>t</w:t>
            </w:r>
            <w:proofErr w:type="spellEnd"/>
            <w:r w:rsidRPr="00ED7AE4">
              <w:rPr>
                <w:rFonts w:ascii="Times New Roman" w:hAnsi="Times New Roman" w:cs="Times New Roman"/>
                <w:sz w:val="20"/>
                <w:szCs w:val="20"/>
              </w:rPr>
              <w:t xml:space="preserve"> – Inventories</w:t>
            </w:r>
            <w:r w:rsidRPr="00ED7AE4">
              <w:rPr>
                <w:rFonts w:ascii="Times New Roman" w:hAnsi="Times New Roman" w:cs="Times New Roman"/>
                <w:sz w:val="20"/>
                <w:szCs w:val="20"/>
                <w:vertAlign w:val="subscript"/>
              </w:rPr>
              <w:t>t-1</w:t>
            </w:r>
            <w:r w:rsidRPr="00ED7AE4">
              <w:rPr>
                <w:rFonts w:ascii="Times New Roman" w:hAnsi="Times New Roman" w:cs="Times New Roman"/>
                <w:sz w:val="20"/>
                <w:szCs w:val="20"/>
              </w:rPr>
              <w:t xml:space="preserve"> / Inventories</w:t>
            </w:r>
            <w:r w:rsidRPr="00ED7AE4">
              <w:rPr>
                <w:rFonts w:ascii="Times New Roman" w:hAnsi="Times New Roman" w:cs="Times New Roman"/>
                <w:sz w:val="20"/>
                <w:szCs w:val="20"/>
                <w:vertAlign w:val="subscript"/>
              </w:rPr>
              <w:t>t-1</w:t>
            </w:r>
          </w:p>
        </w:tc>
      </w:tr>
      <w:tr w:rsidR="00406541" w:rsidRPr="00ED7AE4" w:rsidTr="00406541">
        <w:trPr>
          <w:trHeight w:val="190"/>
          <w:jc w:val="center"/>
        </w:trPr>
        <w:tc>
          <w:tcPr>
            <w:tcW w:w="5000" w:type="pct"/>
            <w:gridSpan w:val="3"/>
            <w:tcBorders>
              <w:top w:val="nil"/>
              <w:left w:val="nil"/>
              <w:bottom w:val="nil"/>
              <w:right w:val="nil"/>
            </w:tcBorders>
            <w:vAlign w:val="center"/>
            <w:hideMark/>
          </w:tcPr>
          <w:p w:rsidR="00406541" w:rsidRDefault="00406541" w:rsidP="00ED7AE4">
            <w:pPr>
              <w:jc w:val="both"/>
              <w:rPr>
                <w:rFonts w:ascii="Times New Roman" w:hAnsi="Times New Roman" w:cs="Times New Roman"/>
                <w:b/>
                <w:sz w:val="20"/>
                <w:szCs w:val="20"/>
              </w:rPr>
            </w:pPr>
          </w:p>
          <w:p w:rsidR="00406541" w:rsidRPr="00406541" w:rsidRDefault="00406541" w:rsidP="00ED7AE4">
            <w:pPr>
              <w:jc w:val="both"/>
              <w:rPr>
                <w:rFonts w:ascii="Times New Roman" w:hAnsi="Times New Roman" w:cs="Times New Roman"/>
                <w:b/>
                <w:sz w:val="20"/>
                <w:szCs w:val="20"/>
              </w:rPr>
            </w:pPr>
            <w:r w:rsidRPr="00406541">
              <w:rPr>
                <w:rFonts w:ascii="Times New Roman" w:hAnsi="Times New Roman" w:cs="Times New Roman"/>
                <w:b/>
                <w:sz w:val="20"/>
                <w:szCs w:val="20"/>
              </w:rPr>
              <w:t>Independent Variables</w:t>
            </w:r>
            <w:r>
              <w:rPr>
                <w:rFonts w:ascii="Times New Roman" w:hAnsi="Times New Roman" w:cs="Times New Roman"/>
                <w:b/>
                <w:sz w:val="20"/>
                <w:szCs w:val="20"/>
              </w:rPr>
              <w:t xml:space="preserve">                        </w:t>
            </w:r>
            <w:r w:rsidRPr="00406541">
              <w:rPr>
                <w:rFonts w:ascii="Times New Roman" w:hAnsi="Times New Roman" w:cs="Times New Roman"/>
                <w:b/>
                <w:sz w:val="20"/>
                <w:szCs w:val="20"/>
              </w:rPr>
              <w:t>Definition</w:t>
            </w:r>
          </w:p>
        </w:tc>
      </w:tr>
      <w:tr w:rsidR="00B23196" w:rsidRPr="00ED7AE4" w:rsidTr="00406541">
        <w:trPr>
          <w:trHeight w:val="1228"/>
          <w:jc w:val="center"/>
        </w:trPr>
        <w:tc>
          <w:tcPr>
            <w:tcW w:w="1143" w:type="pct"/>
            <w:tcBorders>
              <w:top w:val="nil"/>
              <w:left w:val="nil"/>
              <w:bottom w:val="nil"/>
              <w:right w:val="nil"/>
            </w:tcBorders>
            <w:vAlign w:val="center"/>
            <w:hideMark/>
          </w:tcPr>
          <w:p w:rsidR="00B23196" w:rsidRPr="00D247D9" w:rsidRDefault="00B23196" w:rsidP="00ED7AE4">
            <w:pPr>
              <w:jc w:val="both"/>
              <w:rPr>
                <w:rFonts w:ascii="Times New Roman" w:hAnsi="Times New Roman" w:cs="Times New Roman"/>
                <w:sz w:val="20"/>
                <w:szCs w:val="20"/>
              </w:rPr>
            </w:pPr>
            <w:r w:rsidRPr="00D247D9">
              <w:rPr>
                <w:rFonts w:ascii="Times New Roman" w:hAnsi="Times New Roman" w:cs="Times New Roman"/>
                <w:sz w:val="20"/>
                <w:szCs w:val="20"/>
              </w:rPr>
              <w:t xml:space="preserve">Political </w:t>
            </w:r>
          </w:p>
          <w:p w:rsidR="00B23196" w:rsidRPr="00D247D9" w:rsidRDefault="00B23196" w:rsidP="00ED7AE4">
            <w:pPr>
              <w:jc w:val="both"/>
              <w:rPr>
                <w:rFonts w:ascii="Times New Roman" w:hAnsi="Times New Roman" w:cs="Times New Roman"/>
                <w:sz w:val="20"/>
                <w:szCs w:val="20"/>
              </w:rPr>
            </w:pPr>
            <w:r w:rsidRPr="00D247D9">
              <w:rPr>
                <w:rFonts w:ascii="Times New Roman" w:hAnsi="Times New Roman" w:cs="Times New Roman"/>
                <w:sz w:val="20"/>
                <w:szCs w:val="20"/>
              </w:rPr>
              <w:t>Uncertainty Variables</w:t>
            </w:r>
          </w:p>
          <w:p w:rsidR="00D247D9" w:rsidRPr="00D247D9" w:rsidRDefault="00D247D9" w:rsidP="00D247D9">
            <w:pPr>
              <w:jc w:val="both"/>
              <w:rPr>
                <w:rFonts w:ascii="Times New Roman" w:hAnsi="Times New Roman" w:cs="Times New Roman"/>
                <w:i/>
                <w:sz w:val="20"/>
                <w:szCs w:val="20"/>
              </w:rPr>
            </w:pPr>
            <w:r w:rsidRPr="00D247D9">
              <w:rPr>
                <w:rFonts w:ascii="Times New Roman" w:hAnsi="Times New Roman" w:cs="Times New Roman"/>
                <w:sz w:val="20"/>
                <w:szCs w:val="20"/>
              </w:rPr>
              <w:t>(</w:t>
            </w:r>
            <w:r w:rsidRPr="00D247D9">
              <w:rPr>
                <w:rFonts w:ascii="Times New Roman" w:hAnsi="Times New Roman" w:cs="Times New Roman"/>
                <w:i/>
                <w:sz w:val="20"/>
                <w:szCs w:val="20"/>
              </w:rPr>
              <w:t>POLITICAL UNCERTAINTY)</w:t>
            </w:r>
          </w:p>
        </w:tc>
        <w:tc>
          <w:tcPr>
            <w:tcW w:w="990" w:type="pct"/>
            <w:tcBorders>
              <w:top w:val="nil"/>
              <w:left w:val="nil"/>
              <w:bottom w:val="nil"/>
              <w:right w:val="nil"/>
            </w:tcBorders>
            <w:hideMark/>
          </w:tcPr>
          <w:p w:rsidR="0062757B" w:rsidRPr="00406541" w:rsidRDefault="0062757B" w:rsidP="00ED7AE4">
            <w:pPr>
              <w:jc w:val="both"/>
              <w:rPr>
                <w:rFonts w:ascii="Times New Roman" w:hAnsi="Times New Roman" w:cs="Times New Roman"/>
                <w:b/>
                <w:sz w:val="20"/>
                <w:szCs w:val="20"/>
              </w:rPr>
            </w:pPr>
          </w:p>
          <w:p w:rsidR="00B23196" w:rsidRPr="00406541" w:rsidRDefault="00B23196" w:rsidP="00ED7AE4">
            <w:pPr>
              <w:jc w:val="both"/>
              <w:rPr>
                <w:rFonts w:ascii="Times New Roman" w:hAnsi="Times New Roman" w:cs="Times New Roman"/>
                <w:b/>
                <w:sz w:val="20"/>
                <w:szCs w:val="20"/>
              </w:rPr>
            </w:pPr>
            <w:r w:rsidRPr="00406541">
              <w:rPr>
                <w:rFonts w:ascii="Times New Roman" w:hAnsi="Times New Roman" w:cs="Times New Roman"/>
                <w:b/>
                <w:sz w:val="20"/>
                <w:szCs w:val="20"/>
              </w:rPr>
              <w:t>ELECTION</w:t>
            </w:r>
          </w:p>
        </w:tc>
        <w:tc>
          <w:tcPr>
            <w:tcW w:w="2867" w:type="pct"/>
            <w:tcBorders>
              <w:top w:val="nil"/>
              <w:left w:val="nil"/>
              <w:bottom w:val="nil"/>
              <w:right w:val="nil"/>
            </w:tcBorders>
            <w:hideMark/>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The dummy variable representing 29 March 2009 General Local Elections, 12 September 2010 New Constitution Referendum and 12 June 2011 General Elections. 1 was coded for election periods and 0 otherwise.</w:t>
            </w:r>
          </w:p>
        </w:tc>
      </w:tr>
      <w:tr w:rsidR="00B23196" w:rsidRPr="00ED7AE4" w:rsidTr="007A7ABC">
        <w:trPr>
          <w:jc w:val="center"/>
        </w:trPr>
        <w:tc>
          <w:tcPr>
            <w:tcW w:w="1143" w:type="pct"/>
            <w:vMerge w:val="restart"/>
            <w:tcBorders>
              <w:top w:val="nil"/>
              <w:left w:val="nil"/>
              <w:bottom w:val="nil"/>
              <w:right w:val="nil"/>
            </w:tcBorders>
            <w:vAlign w:val="center"/>
          </w:tcPr>
          <w:p w:rsidR="00D247D9" w:rsidRDefault="00D247D9" w:rsidP="00D247D9">
            <w:pPr>
              <w:rPr>
                <w:rFonts w:ascii="Times New Roman" w:hAnsi="Times New Roman" w:cs="Times New Roman"/>
                <w:sz w:val="20"/>
                <w:szCs w:val="20"/>
              </w:rPr>
            </w:pPr>
            <w:r>
              <w:rPr>
                <w:rFonts w:ascii="Times New Roman" w:hAnsi="Times New Roman" w:cs="Times New Roman"/>
                <w:sz w:val="20"/>
                <w:szCs w:val="20"/>
              </w:rPr>
              <w:t xml:space="preserve">Firm Specific Variables </w:t>
            </w:r>
          </w:p>
          <w:p w:rsidR="00B23196" w:rsidRPr="00D247D9" w:rsidRDefault="00D247D9" w:rsidP="00D247D9">
            <w:pPr>
              <w:rPr>
                <w:rFonts w:ascii="Times New Roman" w:hAnsi="Times New Roman" w:cs="Times New Roman"/>
                <w:i/>
                <w:sz w:val="20"/>
                <w:szCs w:val="20"/>
              </w:rPr>
            </w:pPr>
            <w:r w:rsidRPr="00D247D9">
              <w:rPr>
                <w:rFonts w:ascii="Times New Roman" w:hAnsi="Times New Roman" w:cs="Times New Roman"/>
                <w:i/>
                <w:sz w:val="20"/>
                <w:szCs w:val="20"/>
              </w:rPr>
              <w:t>(FIRM)</w:t>
            </w:r>
          </w:p>
        </w:tc>
        <w:tc>
          <w:tcPr>
            <w:tcW w:w="990" w:type="pct"/>
            <w:tcBorders>
              <w:top w:val="nil"/>
              <w:left w:val="nil"/>
              <w:bottom w:val="nil"/>
              <w:right w:val="nil"/>
            </w:tcBorders>
            <w:vAlign w:val="center"/>
          </w:tcPr>
          <w:p w:rsidR="00B23196" w:rsidRPr="00406541" w:rsidRDefault="00B23196" w:rsidP="00ED7AE4">
            <w:pPr>
              <w:jc w:val="both"/>
              <w:rPr>
                <w:rFonts w:ascii="Times New Roman" w:hAnsi="Times New Roman" w:cs="Times New Roman"/>
                <w:b/>
                <w:sz w:val="20"/>
                <w:szCs w:val="20"/>
              </w:rPr>
            </w:pPr>
            <w:r w:rsidRPr="00406541">
              <w:rPr>
                <w:rFonts w:ascii="Times New Roman" w:hAnsi="Times New Roman" w:cs="Times New Roman"/>
                <w:b/>
                <w:sz w:val="20"/>
                <w:szCs w:val="20"/>
              </w:rPr>
              <w:t>TOBINQ</w:t>
            </w:r>
          </w:p>
        </w:tc>
        <w:tc>
          <w:tcPr>
            <w:tcW w:w="2867"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sym w:font="Symbol" w:char="F05B"/>
            </w:r>
            <w:r w:rsidRPr="00ED7AE4">
              <w:rPr>
                <w:rFonts w:ascii="Times New Roman" w:hAnsi="Times New Roman" w:cs="Times New Roman"/>
                <w:sz w:val="20"/>
                <w:szCs w:val="20"/>
              </w:rPr>
              <w:t>Total Liabilities + (Number of Shares * share price) / Total Assets</w:t>
            </w:r>
            <w:r w:rsidRPr="00ED7AE4">
              <w:rPr>
                <w:rFonts w:ascii="Times New Roman" w:hAnsi="Times New Roman" w:cs="Times New Roman"/>
                <w:sz w:val="20"/>
                <w:szCs w:val="20"/>
              </w:rPr>
              <w:sym w:font="Symbol" w:char="F05D"/>
            </w:r>
          </w:p>
        </w:tc>
      </w:tr>
      <w:tr w:rsidR="00B23196" w:rsidRPr="00ED7AE4" w:rsidTr="007A7ABC">
        <w:trPr>
          <w:jc w:val="center"/>
        </w:trPr>
        <w:tc>
          <w:tcPr>
            <w:tcW w:w="1143" w:type="pct"/>
            <w:vMerge/>
            <w:tcBorders>
              <w:top w:val="nil"/>
              <w:left w:val="nil"/>
              <w:bottom w:val="nil"/>
              <w:right w:val="nil"/>
            </w:tcBorders>
            <w:vAlign w:val="center"/>
            <w:hideMark/>
          </w:tcPr>
          <w:p w:rsidR="00B23196" w:rsidRPr="00ED7AE4" w:rsidRDefault="00B23196" w:rsidP="00ED7AE4">
            <w:pPr>
              <w:jc w:val="both"/>
              <w:rPr>
                <w:rFonts w:ascii="Times New Roman" w:hAnsi="Times New Roman" w:cs="Times New Roman"/>
                <w:sz w:val="20"/>
                <w:szCs w:val="20"/>
              </w:rPr>
            </w:pPr>
          </w:p>
        </w:tc>
        <w:tc>
          <w:tcPr>
            <w:tcW w:w="990" w:type="pct"/>
            <w:tcBorders>
              <w:top w:val="nil"/>
              <w:left w:val="nil"/>
              <w:bottom w:val="nil"/>
              <w:right w:val="nil"/>
            </w:tcBorders>
            <w:vAlign w:val="center"/>
            <w:hideMark/>
          </w:tcPr>
          <w:p w:rsidR="00B23196" w:rsidRPr="00406541" w:rsidRDefault="00440622" w:rsidP="00ED7AE4">
            <w:pPr>
              <w:jc w:val="both"/>
              <w:rPr>
                <w:rFonts w:ascii="Times New Roman" w:hAnsi="Times New Roman" w:cs="Times New Roman"/>
                <w:b/>
                <w:sz w:val="20"/>
                <w:szCs w:val="20"/>
              </w:rPr>
            </w:pPr>
            <w:r w:rsidRPr="00406541">
              <w:rPr>
                <w:rFonts w:ascii="Times New Roman" w:hAnsi="Times New Roman" w:cs="Times New Roman"/>
                <w:b/>
                <w:sz w:val="20"/>
                <w:szCs w:val="20"/>
              </w:rPr>
              <w:t>ROA</w:t>
            </w:r>
          </w:p>
        </w:tc>
        <w:tc>
          <w:tcPr>
            <w:tcW w:w="2867" w:type="pct"/>
            <w:tcBorders>
              <w:top w:val="nil"/>
              <w:left w:val="nil"/>
              <w:bottom w:val="nil"/>
              <w:right w:val="nil"/>
            </w:tcBorders>
            <w:vAlign w:val="center"/>
            <w:hideMark/>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Net profit / Total assets</w:t>
            </w:r>
          </w:p>
        </w:tc>
      </w:tr>
      <w:tr w:rsidR="00B23196" w:rsidRPr="00ED7AE4" w:rsidTr="007A7ABC">
        <w:trPr>
          <w:trHeight w:val="135"/>
          <w:jc w:val="center"/>
        </w:trPr>
        <w:tc>
          <w:tcPr>
            <w:tcW w:w="1143" w:type="pct"/>
            <w:vMerge/>
            <w:tcBorders>
              <w:top w:val="nil"/>
              <w:left w:val="nil"/>
              <w:bottom w:val="nil"/>
              <w:right w:val="nil"/>
            </w:tcBorders>
            <w:vAlign w:val="center"/>
            <w:hideMark/>
          </w:tcPr>
          <w:p w:rsidR="00B23196" w:rsidRPr="00ED7AE4" w:rsidRDefault="00B23196" w:rsidP="00ED7AE4">
            <w:pPr>
              <w:jc w:val="both"/>
              <w:rPr>
                <w:rFonts w:ascii="Times New Roman" w:hAnsi="Times New Roman" w:cs="Times New Roman"/>
                <w:sz w:val="20"/>
                <w:szCs w:val="20"/>
              </w:rPr>
            </w:pPr>
          </w:p>
        </w:tc>
        <w:tc>
          <w:tcPr>
            <w:tcW w:w="990" w:type="pct"/>
            <w:tcBorders>
              <w:top w:val="nil"/>
              <w:left w:val="nil"/>
              <w:bottom w:val="nil"/>
              <w:right w:val="nil"/>
            </w:tcBorders>
            <w:vAlign w:val="center"/>
          </w:tcPr>
          <w:p w:rsidR="00B23196" w:rsidRPr="00406541" w:rsidRDefault="00B23196" w:rsidP="00ED7AE4">
            <w:pPr>
              <w:jc w:val="both"/>
              <w:rPr>
                <w:rFonts w:ascii="Times New Roman" w:hAnsi="Times New Roman" w:cs="Times New Roman"/>
                <w:b/>
                <w:sz w:val="20"/>
                <w:szCs w:val="20"/>
              </w:rPr>
            </w:pPr>
            <w:r w:rsidRPr="00406541">
              <w:rPr>
                <w:rFonts w:ascii="Times New Roman" w:hAnsi="Times New Roman" w:cs="Times New Roman"/>
                <w:b/>
                <w:sz w:val="20"/>
                <w:szCs w:val="20"/>
              </w:rPr>
              <w:t>VNKM</w:t>
            </w:r>
          </w:p>
        </w:tc>
        <w:tc>
          <w:tcPr>
            <w:tcW w:w="2867"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Net sales variance based on periods consisting of five quarters</w:t>
            </w:r>
          </w:p>
        </w:tc>
      </w:tr>
      <w:tr w:rsidR="00B23196" w:rsidRPr="00ED7AE4" w:rsidTr="007A7ABC">
        <w:trPr>
          <w:trHeight w:val="60"/>
          <w:jc w:val="center"/>
        </w:trPr>
        <w:tc>
          <w:tcPr>
            <w:tcW w:w="1143" w:type="pct"/>
            <w:vMerge/>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p>
        </w:tc>
        <w:tc>
          <w:tcPr>
            <w:tcW w:w="990" w:type="pct"/>
            <w:tcBorders>
              <w:top w:val="nil"/>
              <w:left w:val="nil"/>
              <w:bottom w:val="nil"/>
              <w:right w:val="nil"/>
            </w:tcBorders>
            <w:vAlign w:val="center"/>
          </w:tcPr>
          <w:p w:rsidR="00B23196" w:rsidRPr="00406541" w:rsidRDefault="00B23196" w:rsidP="00ED7AE4">
            <w:pPr>
              <w:jc w:val="both"/>
              <w:rPr>
                <w:rFonts w:ascii="Times New Roman" w:hAnsi="Times New Roman" w:cs="Times New Roman"/>
                <w:b/>
                <w:sz w:val="20"/>
                <w:szCs w:val="20"/>
              </w:rPr>
            </w:pPr>
            <w:r w:rsidRPr="00406541">
              <w:rPr>
                <w:rFonts w:ascii="Times New Roman" w:hAnsi="Times New Roman" w:cs="Times New Roman"/>
                <w:b/>
                <w:sz w:val="20"/>
                <w:szCs w:val="20"/>
              </w:rPr>
              <w:t>SIZE</w:t>
            </w:r>
          </w:p>
        </w:tc>
        <w:tc>
          <w:tcPr>
            <w:tcW w:w="2867"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Natural logarithm of net sales representing firm sizes</w:t>
            </w:r>
          </w:p>
        </w:tc>
      </w:tr>
      <w:tr w:rsidR="00B23196" w:rsidRPr="00ED7AE4" w:rsidTr="007A7ABC">
        <w:trPr>
          <w:trHeight w:val="716"/>
          <w:jc w:val="center"/>
        </w:trPr>
        <w:tc>
          <w:tcPr>
            <w:tcW w:w="1143" w:type="pct"/>
            <w:vMerge/>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p>
        </w:tc>
        <w:tc>
          <w:tcPr>
            <w:tcW w:w="990" w:type="pct"/>
            <w:tcBorders>
              <w:top w:val="nil"/>
              <w:left w:val="nil"/>
              <w:bottom w:val="nil"/>
              <w:right w:val="nil"/>
            </w:tcBorders>
            <w:vAlign w:val="center"/>
          </w:tcPr>
          <w:p w:rsidR="00B23196" w:rsidRPr="00406541" w:rsidRDefault="00B23196" w:rsidP="00ED7AE4">
            <w:pPr>
              <w:jc w:val="both"/>
              <w:rPr>
                <w:rFonts w:ascii="Times New Roman" w:hAnsi="Times New Roman" w:cs="Times New Roman"/>
                <w:b/>
                <w:sz w:val="20"/>
                <w:szCs w:val="20"/>
              </w:rPr>
            </w:pPr>
            <w:r w:rsidRPr="00406541">
              <w:rPr>
                <w:rFonts w:ascii="Times New Roman" w:hAnsi="Times New Roman" w:cs="Times New Roman"/>
                <w:b/>
                <w:sz w:val="20"/>
                <w:szCs w:val="20"/>
              </w:rPr>
              <w:t>LEVERAGE</w:t>
            </w:r>
          </w:p>
        </w:tc>
        <w:tc>
          <w:tcPr>
            <w:tcW w:w="2867"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 xml:space="preserve">Market based leverage rate: </w:t>
            </w:r>
            <w:r w:rsidRPr="00ED7AE4">
              <w:rPr>
                <w:rFonts w:ascii="Times New Roman" w:hAnsi="Times New Roman" w:cs="Times New Roman"/>
                <w:sz w:val="20"/>
                <w:szCs w:val="20"/>
              </w:rPr>
              <w:sym w:font="Symbol" w:char="F05B"/>
            </w:r>
            <w:r w:rsidRPr="00ED7AE4">
              <w:rPr>
                <w:rFonts w:ascii="Times New Roman" w:hAnsi="Times New Roman" w:cs="Times New Roman"/>
                <w:sz w:val="20"/>
                <w:szCs w:val="20"/>
              </w:rPr>
              <w:t>Total Liabilities / Total Liabilities + (Number of Shares * share price)</w:t>
            </w:r>
            <w:r w:rsidRPr="00ED7AE4">
              <w:rPr>
                <w:rFonts w:ascii="Times New Roman" w:hAnsi="Times New Roman" w:cs="Times New Roman"/>
                <w:sz w:val="20"/>
                <w:szCs w:val="20"/>
              </w:rPr>
              <w:sym w:font="Symbol" w:char="F05D"/>
            </w:r>
          </w:p>
        </w:tc>
      </w:tr>
      <w:tr w:rsidR="00B23196" w:rsidRPr="00ED7AE4" w:rsidTr="007A7ABC">
        <w:trPr>
          <w:trHeight w:val="76"/>
          <w:jc w:val="center"/>
        </w:trPr>
        <w:tc>
          <w:tcPr>
            <w:tcW w:w="1143" w:type="pct"/>
            <w:vMerge/>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p>
        </w:tc>
        <w:tc>
          <w:tcPr>
            <w:tcW w:w="990" w:type="pct"/>
            <w:tcBorders>
              <w:top w:val="nil"/>
              <w:left w:val="nil"/>
              <w:bottom w:val="nil"/>
              <w:right w:val="nil"/>
            </w:tcBorders>
            <w:vAlign w:val="center"/>
          </w:tcPr>
          <w:p w:rsidR="00B23196" w:rsidRPr="00406541" w:rsidRDefault="00B23196" w:rsidP="00ED7AE4">
            <w:pPr>
              <w:jc w:val="both"/>
              <w:rPr>
                <w:rFonts w:ascii="Times New Roman" w:hAnsi="Times New Roman" w:cs="Times New Roman"/>
                <w:b/>
                <w:sz w:val="20"/>
                <w:szCs w:val="20"/>
              </w:rPr>
            </w:pPr>
            <w:r w:rsidRPr="00406541">
              <w:rPr>
                <w:rFonts w:ascii="Times New Roman" w:hAnsi="Times New Roman" w:cs="Times New Roman"/>
                <w:b/>
                <w:sz w:val="20"/>
                <w:szCs w:val="20"/>
              </w:rPr>
              <w:t>CASH HOLDING</w:t>
            </w:r>
          </w:p>
        </w:tc>
        <w:tc>
          <w:tcPr>
            <w:tcW w:w="2867"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Current Assets / Short-term Liabilities</w:t>
            </w:r>
          </w:p>
        </w:tc>
      </w:tr>
      <w:tr w:rsidR="00B23196" w:rsidRPr="00ED7AE4" w:rsidTr="007A7ABC">
        <w:trPr>
          <w:trHeight w:val="122"/>
          <w:jc w:val="center"/>
        </w:trPr>
        <w:tc>
          <w:tcPr>
            <w:tcW w:w="1143" w:type="pct"/>
            <w:vMerge/>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p>
        </w:tc>
        <w:tc>
          <w:tcPr>
            <w:tcW w:w="990" w:type="pct"/>
            <w:tcBorders>
              <w:top w:val="nil"/>
              <w:left w:val="nil"/>
              <w:bottom w:val="nil"/>
              <w:right w:val="nil"/>
            </w:tcBorders>
            <w:vAlign w:val="center"/>
          </w:tcPr>
          <w:p w:rsidR="00B23196" w:rsidRPr="00406541" w:rsidRDefault="00B23196" w:rsidP="00ED7AE4">
            <w:pPr>
              <w:jc w:val="both"/>
              <w:rPr>
                <w:rFonts w:ascii="Times New Roman" w:hAnsi="Times New Roman" w:cs="Times New Roman"/>
                <w:b/>
                <w:sz w:val="20"/>
                <w:szCs w:val="20"/>
              </w:rPr>
            </w:pPr>
            <w:r w:rsidRPr="00406541">
              <w:rPr>
                <w:rFonts w:ascii="Times New Roman" w:hAnsi="Times New Roman" w:cs="Times New Roman"/>
                <w:b/>
                <w:sz w:val="20"/>
                <w:szCs w:val="20"/>
              </w:rPr>
              <w:t>SALES GROWTH</w:t>
            </w:r>
          </w:p>
        </w:tc>
        <w:tc>
          <w:tcPr>
            <w:tcW w:w="2867"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Net Sales – Net Sales</w:t>
            </w:r>
            <w:r w:rsidRPr="00ED7AE4">
              <w:rPr>
                <w:rFonts w:ascii="Times New Roman" w:hAnsi="Times New Roman" w:cs="Times New Roman"/>
                <w:sz w:val="20"/>
                <w:szCs w:val="20"/>
                <w:vertAlign w:val="subscript"/>
              </w:rPr>
              <w:t>t-1</w:t>
            </w:r>
            <w:r w:rsidRPr="00ED7AE4">
              <w:rPr>
                <w:rFonts w:ascii="Times New Roman" w:hAnsi="Times New Roman" w:cs="Times New Roman"/>
                <w:sz w:val="20"/>
                <w:szCs w:val="20"/>
              </w:rPr>
              <w:t xml:space="preserve"> / Net Sales</w:t>
            </w:r>
            <w:r w:rsidRPr="00ED7AE4">
              <w:rPr>
                <w:rFonts w:ascii="Times New Roman" w:hAnsi="Times New Roman" w:cs="Times New Roman"/>
                <w:sz w:val="20"/>
                <w:szCs w:val="20"/>
                <w:vertAlign w:val="subscript"/>
              </w:rPr>
              <w:t>t-1</w:t>
            </w:r>
          </w:p>
        </w:tc>
      </w:tr>
      <w:tr w:rsidR="00B23196" w:rsidRPr="00ED7AE4" w:rsidTr="007A7ABC">
        <w:trPr>
          <w:jc w:val="center"/>
        </w:trPr>
        <w:tc>
          <w:tcPr>
            <w:tcW w:w="1143" w:type="pct"/>
            <w:vMerge/>
            <w:tcBorders>
              <w:top w:val="nil"/>
              <w:left w:val="nil"/>
              <w:bottom w:val="nil"/>
              <w:right w:val="nil"/>
            </w:tcBorders>
            <w:vAlign w:val="center"/>
            <w:hideMark/>
          </w:tcPr>
          <w:p w:rsidR="00B23196" w:rsidRPr="00ED7AE4" w:rsidRDefault="00B23196" w:rsidP="00ED7AE4">
            <w:pPr>
              <w:jc w:val="both"/>
              <w:rPr>
                <w:rFonts w:ascii="Times New Roman" w:hAnsi="Times New Roman" w:cs="Times New Roman"/>
                <w:sz w:val="20"/>
                <w:szCs w:val="20"/>
              </w:rPr>
            </w:pPr>
          </w:p>
        </w:tc>
        <w:tc>
          <w:tcPr>
            <w:tcW w:w="990" w:type="pct"/>
            <w:tcBorders>
              <w:top w:val="nil"/>
              <w:left w:val="nil"/>
              <w:bottom w:val="nil"/>
              <w:right w:val="nil"/>
            </w:tcBorders>
            <w:vAlign w:val="center"/>
          </w:tcPr>
          <w:p w:rsidR="00B23196" w:rsidRPr="00406541" w:rsidRDefault="00B23196" w:rsidP="00ED7AE4">
            <w:pPr>
              <w:jc w:val="both"/>
              <w:rPr>
                <w:rFonts w:ascii="Times New Roman" w:hAnsi="Times New Roman" w:cs="Times New Roman"/>
                <w:b/>
                <w:sz w:val="20"/>
                <w:szCs w:val="20"/>
              </w:rPr>
            </w:pPr>
            <w:r w:rsidRPr="00406541">
              <w:rPr>
                <w:rFonts w:ascii="Times New Roman" w:hAnsi="Times New Roman" w:cs="Times New Roman"/>
                <w:b/>
                <w:sz w:val="20"/>
                <w:szCs w:val="20"/>
              </w:rPr>
              <w:t>CASH FLOW</w:t>
            </w:r>
          </w:p>
        </w:tc>
        <w:tc>
          <w:tcPr>
            <w:tcW w:w="2867" w:type="pct"/>
            <w:tcBorders>
              <w:top w:val="nil"/>
              <w:left w:val="nil"/>
              <w:bottom w:val="nil"/>
              <w:right w:val="nil"/>
            </w:tcBorders>
            <w:vAlign w:val="center"/>
          </w:tcPr>
          <w:p w:rsidR="00B23196" w:rsidRPr="00ED7AE4" w:rsidRDefault="00312594" w:rsidP="00ED7AE4">
            <w:pPr>
              <w:jc w:val="both"/>
              <w:rPr>
                <w:rFonts w:ascii="Times New Roman" w:hAnsi="Times New Roman" w:cs="Times New Roman"/>
                <w:sz w:val="20"/>
                <w:szCs w:val="20"/>
              </w:rPr>
            </w:pPr>
            <w:r>
              <w:rPr>
                <w:rFonts w:ascii="Times New Roman" w:hAnsi="Times New Roman" w:cs="Times New Roman"/>
                <w:sz w:val="20"/>
                <w:szCs w:val="20"/>
              </w:rPr>
              <w:sym w:font="Symbol" w:char="F05B"/>
            </w:r>
            <w:r w:rsidR="00B23196" w:rsidRPr="00ED7AE4">
              <w:rPr>
                <w:rFonts w:ascii="Times New Roman" w:hAnsi="Times New Roman" w:cs="Times New Roman"/>
                <w:sz w:val="20"/>
                <w:szCs w:val="20"/>
              </w:rPr>
              <w:t>(Profit before interest and tax + Depreciation – Financing expense – Tax) / Total Assets</w:t>
            </w:r>
            <w:r>
              <w:rPr>
                <w:rFonts w:ascii="Times New Roman" w:hAnsi="Times New Roman" w:cs="Times New Roman"/>
                <w:sz w:val="20"/>
                <w:szCs w:val="20"/>
              </w:rPr>
              <w:sym w:font="Symbol" w:char="F05D"/>
            </w:r>
          </w:p>
        </w:tc>
      </w:tr>
      <w:tr w:rsidR="00DB0AC5" w:rsidRPr="00ED7AE4" w:rsidTr="007A7ABC">
        <w:trPr>
          <w:trHeight w:val="82"/>
          <w:jc w:val="center"/>
        </w:trPr>
        <w:tc>
          <w:tcPr>
            <w:tcW w:w="1143" w:type="pct"/>
            <w:vMerge w:val="restart"/>
            <w:tcBorders>
              <w:top w:val="nil"/>
              <w:left w:val="nil"/>
              <w:bottom w:val="nil"/>
              <w:right w:val="nil"/>
            </w:tcBorders>
            <w:vAlign w:val="center"/>
          </w:tcPr>
          <w:p w:rsidR="00DB0AC5" w:rsidRPr="00ED7AE4" w:rsidRDefault="00DB0AC5" w:rsidP="00D247D9">
            <w:pPr>
              <w:rPr>
                <w:rFonts w:ascii="Times New Roman" w:hAnsi="Times New Roman" w:cs="Times New Roman"/>
                <w:sz w:val="20"/>
                <w:szCs w:val="20"/>
              </w:rPr>
            </w:pPr>
            <w:r w:rsidRPr="00ED7AE4">
              <w:rPr>
                <w:rFonts w:ascii="Times New Roman" w:hAnsi="Times New Roman" w:cs="Times New Roman"/>
                <w:sz w:val="20"/>
                <w:szCs w:val="20"/>
              </w:rPr>
              <w:t xml:space="preserve">Macro </w:t>
            </w:r>
          </w:p>
          <w:p w:rsidR="00DB0AC5" w:rsidRPr="00ED7AE4" w:rsidRDefault="00DB0AC5" w:rsidP="00D247D9">
            <w:pPr>
              <w:rPr>
                <w:rFonts w:ascii="Times New Roman" w:hAnsi="Times New Roman" w:cs="Times New Roman"/>
                <w:sz w:val="20"/>
                <w:szCs w:val="20"/>
              </w:rPr>
            </w:pPr>
            <w:r w:rsidRPr="00ED7AE4">
              <w:rPr>
                <w:rFonts w:ascii="Times New Roman" w:hAnsi="Times New Roman" w:cs="Times New Roman"/>
                <w:sz w:val="20"/>
                <w:szCs w:val="20"/>
              </w:rPr>
              <w:t>Economic Variables</w:t>
            </w:r>
            <w:r w:rsidR="00D247D9">
              <w:rPr>
                <w:rFonts w:ascii="Times New Roman" w:hAnsi="Times New Roman" w:cs="Times New Roman"/>
                <w:sz w:val="20"/>
                <w:szCs w:val="20"/>
              </w:rPr>
              <w:t xml:space="preserve"> </w:t>
            </w:r>
            <w:r w:rsidR="00D247D9" w:rsidRPr="00D247D9">
              <w:rPr>
                <w:rFonts w:ascii="Times New Roman" w:hAnsi="Times New Roman" w:cs="Times New Roman"/>
                <w:i/>
                <w:sz w:val="20"/>
                <w:szCs w:val="20"/>
              </w:rPr>
              <w:t>(MACRO)</w:t>
            </w:r>
          </w:p>
        </w:tc>
        <w:tc>
          <w:tcPr>
            <w:tcW w:w="990" w:type="pct"/>
            <w:tcBorders>
              <w:top w:val="nil"/>
              <w:left w:val="nil"/>
              <w:bottom w:val="nil"/>
              <w:right w:val="nil"/>
            </w:tcBorders>
            <w:vAlign w:val="center"/>
          </w:tcPr>
          <w:p w:rsidR="00DB0AC5" w:rsidRPr="00406541" w:rsidRDefault="00DB0AC5" w:rsidP="00ED7AE4">
            <w:pPr>
              <w:jc w:val="both"/>
              <w:rPr>
                <w:rFonts w:ascii="Times New Roman" w:hAnsi="Times New Roman" w:cs="Times New Roman"/>
                <w:b/>
                <w:sz w:val="20"/>
                <w:szCs w:val="20"/>
              </w:rPr>
            </w:pPr>
            <w:r w:rsidRPr="00406541">
              <w:rPr>
                <w:rFonts w:ascii="Times New Roman" w:hAnsi="Times New Roman" w:cs="Times New Roman"/>
                <w:b/>
                <w:sz w:val="20"/>
                <w:szCs w:val="20"/>
              </w:rPr>
              <w:t>ECONOMIC GROWTH</w:t>
            </w:r>
          </w:p>
        </w:tc>
        <w:tc>
          <w:tcPr>
            <w:tcW w:w="2867" w:type="pct"/>
            <w:tcBorders>
              <w:top w:val="nil"/>
              <w:left w:val="nil"/>
              <w:bottom w:val="nil"/>
              <w:right w:val="nil"/>
            </w:tcBorders>
            <w:vAlign w:val="center"/>
          </w:tcPr>
          <w:p w:rsidR="00DB0AC5" w:rsidRPr="00ED7AE4" w:rsidRDefault="00DB0AC5" w:rsidP="00ED7AE4">
            <w:pPr>
              <w:jc w:val="both"/>
              <w:rPr>
                <w:rFonts w:ascii="Times New Roman" w:hAnsi="Times New Roman" w:cs="Times New Roman"/>
                <w:sz w:val="20"/>
                <w:szCs w:val="20"/>
              </w:rPr>
            </w:pPr>
            <w:r w:rsidRPr="00ED7AE4">
              <w:rPr>
                <w:rFonts w:ascii="Times New Roman" w:hAnsi="Times New Roman" w:cs="Times New Roman"/>
                <w:sz w:val="20"/>
                <w:szCs w:val="20"/>
              </w:rPr>
              <w:t>Economic growth rate</w:t>
            </w:r>
          </w:p>
        </w:tc>
      </w:tr>
      <w:tr w:rsidR="00DB0AC5" w:rsidRPr="00ED7AE4" w:rsidTr="007A7ABC">
        <w:trPr>
          <w:trHeight w:val="82"/>
          <w:jc w:val="center"/>
        </w:trPr>
        <w:tc>
          <w:tcPr>
            <w:tcW w:w="1143" w:type="pct"/>
            <w:vMerge/>
            <w:tcBorders>
              <w:top w:val="nil"/>
              <w:left w:val="nil"/>
              <w:right w:val="nil"/>
            </w:tcBorders>
            <w:vAlign w:val="center"/>
          </w:tcPr>
          <w:p w:rsidR="00DB0AC5" w:rsidRPr="00ED7AE4" w:rsidRDefault="00DB0AC5" w:rsidP="00ED7AE4">
            <w:pPr>
              <w:jc w:val="both"/>
              <w:rPr>
                <w:rFonts w:ascii="Times New Roman" w:hAnsi="Times New Roman" w:cs="Times New Roman"/>
                <w:sz w:val="20"/>
                <w:szCs w:val="20"/>
              </w:rPr>
            </w:pPr>
          </w:p>
        </w:tc>
        <w:tc>
          <w:tcPr>
            <w:tcW w:w="990" w:type="pct"/>
            <w:tcBorders>
              <w:top w:val="nil"/>
              <w:left w:val="nil"/>
              <w:right w:val="nil"/>
            </w:tcBorders>
            <w:vAlign w:val="center"/>
          </w:tcPr>
          <w:p w:rsidR="00DB0AC5" w:rsidRPr="00406541" w:rsidRDefault="00DB0AC5" w:rsidP="00ED7AE4">
            <w:pPr>
              <w:jc w:val="both"/>
              <w:rPr>
                <w:rFonts w:ascii="Times New Roman" w:hAnsi="Times New Roman" w:cs="Times New Roman"/>
                <w:b/>
                <w:sz w:val="20"/>
                <w:szCs w:val="20"/>
              </w:rPr>
            </w:pPr>
            <w:r w:rsidRPr="00406541">
              <w:rPr>
                <w:rFonts w:ascii="Times New Roman" w:hAnsi="Times New Roman" w:cs="Times New Roman"/>
                <w:b/>
                <w:sz w:val="20"/>
                <w:szCs w:val="20"/>
              </w:rPr>
              <w:t>REAL INTEREST RATE</w:t>
            </w:r>
          </w:p>
        </w:tc>
        <w:tc>
          <w:tcPr>
            <w:tcW w:w="2867" w:type="pct"/>
            <w:tcBorders>
              <w:top w:val="nil"/>
              <w:left w:val="nil"/>
              <w:right w:val="nil"/>
            </w:tcBorders>
            <w:vAlign w:val="center"/>
          </w:tcPr>
          <w:p w:rsidR="00DB0AC5" w:rsidRPr="00ED7AE4" w:rsidRDefault="00DB0AC5" w:rsidP="00ED7AE4">
            <w:pPr>
              <w:jc w:val="both"/>
              <w:rPr>
                <w:rFonts w:ascii="Times New Roman" w:hAnsi="Times New Roman" w:cs="Times New Roman"/>
                <w:sz w:val="20"/>
                <w:szCs w:val="20"/>
              </w:rPr>
            </w:pPr>
            <w:r w:rsidRPr="00ED7AE4">
              <w:rPr>
                <w:rFonts w:ascii="Times New Roman" w:hAnsi="Times New Roman" w:cs="Times New Roman"/>
                <w:sz w:val="20"/>
                <w:szCs w:val="20"/>
              </w:rPr>
              <w:t>Weighted average of interest rates applied for commercial credits given by banks - inflation rate</w:t>
            </w:r>
          </w:p>
        </w:tc>
      </w:tr>
    </w:tbl>
    <w:p w:rsidR="0087317C" w:rsidRPr="00ED7AE4" w:rsidRDefault="0087317C" w:rsidP="00ED7AE4">
      <w:pPr>
        <w:spacing w:after="0" w:line="240" w:lineRule="auto"/>
        <w:jc w:val="both"/>
        <w:rPr>
          <w:rFonts w:ascii="Times New Roman" w:hAnsi="Times New Roman" w:cs="Times New Roman"/>
          <w:b/>
        </w:rPr>
      </w:pPr>
    </w:p>
    <w:p w:rsidR="00B23196" w:rsidRPr="00ED7AE4" w:rsidRDefault="00F723FD" w:rsidP="00ED7AE4">
      <w:pPr>
        <w:spacing w:after="0" w:line="240" w:lineRule="auto"/>
        <w:ind w:firstLine="284"/>
        <w:jc w:val="both"/>
        <w:rPr>
          <w:rFonts w:ascii="Times New Roman" w:hAnsi="Times New Roman" w:cs="Times New Roman"/>
          <w:b/>
          <w:sz w:val="28"/>
          <w:szCs w:val="28"/>
        </w:rPr>
      </w:pPr>
      <w:r w:rsidRPr="00ED7AE4">
        <w:rPr>
          <w:rFonts w:ascii="Times New Roman" w:hAnsi="Times New Roman" w:cs="Times New Roman"/>
          <w:b/>
          <w:sz w:val="28"/>
          <w:szCs w:val="28"/>
        </w:rPr>
        <w:lastRenderedPageBreak/>
        <w:t xml:space="preserve">4. Results </w:t>
      </w:r>
      <w:r w:rsidR="00ED7AE4" w:rsidRPr="00ED7AE4">
        <w:rPr>
          <w:rFonts w:ascii="Times New Roman" w:hAnsi="Times New Roman" w:cs="Times New Roman"/>
          <w:b/>
          <w:sz w:val="28"/>
          <w:szCs w:val="28"/>
        </w:rPr>
        <w:t>and</w:t>
      </w:r>
      <w:r w:rsidRPr="00ED7AE4">
        <w:rPr>
          <w:rFonts w:ascii="Times New Roman" w:hAnsi="Times New Roman" w:cs="Times New Roman"/>
          <w:b/>
          <w:sz w:val="28"/>
          <w:szCs w:val="28"/>
        </w:rPr>
        <w:t xml:space="preserve"> Discussion</w:t>
      </w:r>
    </w:p>
    <w:p w:rsidR="00B23196" w:rsidRPr="00ED7AE4" w:rsidRDefault="00B23196" w:rsidP="00ED7AE4">
      <w:pPr>
        <w:spacing w:after="0" w:line="240" w:lineRule="auto"/>
        <w:ind w:firstLine="284"/>
        <w:jc w:val="both"/>
        <w:rPr>
          <w:rFonts w:ascii="Times New Roman" w:hAnsi="Times New Roman" w:cs="Times New Roman"/>
        </w:rPr>
      </w:pPr>
      <w:r w:rsidRPr="00ED7AE4">
        <w:rPr>
          <w:rFonts w:ascii="Times New Roman" w:hAnsi="Times New Roman" w:cs="Times New Roman"/>
        </w:rPr>
        <w:t>Empirical results of the study can be handled in two parts as general statistics regarding variables and panel regression analysis results.</w:t>
      </w:r>
    </w:p>
    <w:p w:rsidR="00B23196" w:rsidRPr="00ED7AE4" w:rsidRDefault="00D247D9" w:rsidP="00ED7AE4">
      <w:pPr>
        <w:spacing w:after="0" w:line="240" w:lineRule="auto"/>
        <w:ind w:firstLine="284"/>
        <w:jc w:val="both"/>
        <w:rPr>
          <w:rFonts w:ascii="Times New Roman" w:hAnsi="Times New Roman" w:cs="Times New Roman"/>
          <w:i/>
          <w:sz w:val="24"/>
          <w:szCs w:val="24"/>
        </w:rPr>
      </w:pPr>
      <w:r>
        <w:rPr>
          <w:rFonts w:ascii="Times New Roman" w:hAnsi="Times New Roman" w:cs="Times New Roman"/>
          <w:i/>
          <w:sz w:val="24"/>
          <w:szCs w:val="24"/>
        </w:rPr>
        <w:t xml:space="preserve">4.1. </w:t>
      </w:r>
      <w:r w:rsidR="00B23196" w:rsidRPr="00ED7AE4">
        <w:rPr>
          <w:rFonts w:ascii="Times New Roman" w:hAnsi="Times New Roman" w:cs="Times New Roman"/>
          <w:i/>
          <w:sz w:val="24"/>
          <w:szCs w:val="24"/>
        </w:rPr>
        <w:t>General Statistics Regarding Variables</w:t>
      </w:r>
    </w:p>
    <w:p w:rsidR="00B23196" w:rsidRPr="00ED7AE4" w:rsidRDefault="00B23196" w:rsidP="00ED7AE4">
      <w:pPr>
        <w:autoSpaceDE w:val="0"/>
        <w:autoSpaceDN w:val="0"/>
        <w:adjustRightInd w:val="0"/>
        <w:spacing w:after="0" w:line="240" w:lineRule="auto"/>
        <w:ind w:firstLine="284"/>
        <w:jc w:val="both"/>
        <w:rPr>
          <w:rFonts w:ascii="Times New Roman" w:hAnsi="Times New Roman" w:cs="Times New Roman"/>
        </w:rPr>
      </w:pPr>
      <w:r w:rsidRPr="00ED7AE4">
        <w:rPr>
          <w:rFonts w:ascii="Times New Roman" w:hAnsi="Times New Roman" w:cs="Times New Roman"/>
        </w:rPr>
        <w:t>Before reviewing panel data estimation results of the model, some descriptive statistics of dependent and independent variables used in panel data analysis are provided in Table 2.</w:t>
      </w:r>
    </w:p>
    <w:p w:rsidR="00ED7AE4" w:rsidRDefault="00ED7AE4" w:rsidP="00ED7AE4">
      <w:pPr>
        <w:spacing w:after="0" w:line="240" w:lineRule="auto"/>
        <w:ind w:firstLine="284"/>
        <w:jc w:val="both"/>
        <w:rPr>
          <w:rFonts w:ascii="Times New Roman" w:hAnsi="Times New Roman" w:cs="Times New Roman"/>
          <w:b/>
        </w:rPr>
      </w:pPr>
    </w:p>
    <w:p w:rsidR="0087317C" w:rsidRPr="00ED7AE4" w:rsidRDefault="00406541" w:rsidP="00406541">
      <w:pPr>
        <w:spacing w:after="0" w:line="240" w:lineRule="auto"/>
        <w:jc w:val="both"/>
        <w:rPr>
          <w:rFonts w:ascii="Times New Roman" w:hAnsi="Times New Roman" w:cs="Times New Roman"/>
        </w:rPr>
      </w:pPr>
      <w:r>
        <w:rPr>
          <w:rFonts w:ascii="Times New Roman" w:hAnsi="Times New Roman" w:cs="Times New Roman"/>
          <w:b/>
          <w:sz w:val="24"/>
          <w:szCs w:val="24"/>
        </w:rPr>
        <w:t xml:space="preserve"> </w:t>
      </w:r>
      <w:proofErr w:type="gramStart"/>
      <w:r w:rsidR="007A7ABC" w:rsidRPr="00ED7AE4">
        <w:rPr>
          <w:rFonts w:ascii="Times New Roman" w:hAnsi="Times New Roman" w:cs="Times New Roman"/>
          <w:b/>
          <w:sz w:val="24"/>
          <w:szCs w:val="24"/>
        </w:rPr>
        <w:t>Table 2</w:t>
      </w:r>
      <w:r w:rsidR="007A7ABC">
        <w:rPr>
          <w:rFonts w:ascii="Times New Roman" w:hAnsi="Times New Roman" w:cs="Times New Roman"/>
          <w:b/>
        </w:rPr>
        <w:t>.</w:t>
      </w:r>
      <w:proofErr w:type="gramEnd"/>
      <w:r w:rsidR="007A7ABC" w:rsidRPr="00ED7AE4">
        <w:rPr>
          <w:rFonts w:ascii="Times New Roman" w:hAnsi="Times New Roman" w:cs="Times New Roman"/>
          <w:b/>
        </w:rPr>
        <w:t xml:space="preserve"> </w:t>
      </w:r>
      <w:r w:rsidR="0087317C" w:rsidRPr="00ED7AE4">
        <w:rPr>
          <w:rFonts w:ascii="Times New Roman" w:hAnsi="Times New Roman" w:cs="Times New Roman"/>
          <w:i/>
        </w:rPr>
        <w:t>Descriptive Statistics</w:t>
      </w:r>
    </w:p>
    <w:tbl>
      <w:tblPr>
        <w:tblStyle w:val="TabloKlavuzu1"/>
        <w:tblW w:w="4622" w:type="pct"/>
        <w:jc w:val="center"/>
        <w:tblInd w:w="131" w:type="dxa"/>
        <w:tblLook w:val="04A0" w:firstRow="1" w:lastRow="0" w:firstColumn="1" w:lastColumn="0" w:noHBand="0" w:noVBand="1"/>
      </w:tblPr>
      <w:tblGrid>
        <w:gridCol w:w="2446"/>
        <w:gridCol w:w="740"/>
        <w:gridCol w:w="850"/>
        <w:gridCol w:w="867"/>
        <w:gridCol w:w="1137"/>
        <w:gridCol w:w="972"/>
      </w:tblGrid>
      <w:tr w:rsidR="00406541" w:rsidRPr="00ED7AE4" w:rsidTr="00406541">
        <w:trPr>
          <w:jc w:val="center"/>
        </w:trPr>
        <w:tc>
          <w:tcPr>
            <w:tcW w:w="5000" w:type="pct"/>
            <w:gridSpan w:val="6"/>
            <w:tcBorders>
              <w:left w:val="nil"/>
              <w:bottom w:val="single" w:sz="4" w:space="0" w:color="000000"/>
              <w:right w:val="nil"/>
            </w:tcBorders>
            <w:vAlign w:val="center"/>
          </w:tcPr>
          <w:p w:rsidR="00406541" w:rsidRPr="00406541" w:rsidRDefault="00406541" w:rsidP="00406541">
            <w:pPr>
              <w:jc w:val="both"/>
              <w:rPr>
                <w:rFonts w:ascii="Times New Roman" w:hAnsi="Times New Roman" w:cs="Times New Roman"/>
                <w:b/>
                <w:sz w:val="20"/>
                <w:szCs w:val="20"/>
              </w:rPr>
            </w:pPr>
            <w:r w:rsidRPr="00406541">
              <w:rPr>
                <w:rFonts w:ascii="Times New Roman" w:hAnsi="Times New Roman" w:cs="Times New Roman"/>
                <w:b/>
                <w:sz w:val="20"/>
                <w:szCs w:val="20"/>
              </w:rPr>
              <w:t xml:space="preserve">Variables    </w:t>
            </w:r>
            <w:r>
              <w:rPr>
                <w:rFonts w:ascii="Times New Roman" w:hAnsi="Times New Roman" w:cs="Times New Roman"/>
                <w:b/>
                <w:sz w:val="20"/>
                <w:szCs w:val="20"/>
              </w:rPr>
              <w:t xml:space="preserve">                        Obs.  </w:t>
            </w:r>
            <w:r w:rsidRPr="00406541">
              <w:rPr>
                <w:rFonts w:ascii="Times New Roman" w:hAnsi="Times New Roman" w:cs="Times New Roman"/>
                <w:b/>
                <w:sz w:val="20"/>
                <w:szCs w:val="20"/>
              </w:rPr>
              <w:t xml:space="preserve">Mean     St. Dev.     </w:t>
            </w:r>
            <w:r>
              <w:rPr>
                <w:rFonts w:ascii="Times New Roman" w:hAnsi="Times New Roman" w:cs="Times New Roman"/>
                <w:b/>
                <w:sz w:val="20"/>
                <w:szCs w:val="20"/>
              </w:rPr>
              <w:t xml:space="preserve">  </w:t>
            </w:r>
            <w:r w:rsidRPr="00406541">
              <w:rPr>
                <w:rFonts w:ascii="Times New Roman" w:hAnsi="Times New Roman" w:cs="Times New Roman"/>
                <w:b/>
                <w:sz w:val="20"/>
                <w:szCs w:val="20"/>
              </w:rPr>
              <w:t xml:space="preserve"> Min.          </w:t>
            </w:r>
            <w:r>
              <w:rPr>
                <w:rFonts w:ascii="Times New Roman" w:hAnsi="Times New Roman" w:cs="Times New Roman"/>
                <w:b/>
                <w:sz w:val="20"/>
                <w:szCs w:val="20"/>
              </w:rPr>
              <w:t xml:space="preserve">  </w:t>
            </w:r>
            <w:r w:rsidRPr="00406541">
              <w:rPr>
                <w:rFonts w:ascii="Times New Roman" w:hAnsi="Times New Roman" w:cs="Times New Roman"/>
                <w:b/>
                <w:sz w:val="20"/>
                <w:szCs w:val="20"/>
              </w:rPr>
              <w:t xml:space="preserve"> Max. </w:t>
            </w:r>
          </w:p>
        </w:tc>
      </w:tr>
      <w:tr w:rsidR="00406541" w:rsidRPr="00ED7AE4" w:rsidTr="00406541">
        <w:trPr>
          <w:jc w:val="center"/>
        </w:trPr>
        <w:tc>
          <w:tcPr>
            <w:tcW w:w="1744" w:type="pct"/>
            <w:tcBorders>
              <w:left w:val="nil"/>
              <w:bottom w:val="nil"/>
              <w:right w:val="nil"/>
            </w:tcBorders>
            <w:vAlign w:val="center"/>
          </w:tcPr>
          <w:p w:rsidR="00B23196" w:rsidRPr="00406541" w:rsidRDefault="00B23196" w:rsidP="00ED7AE4">
            <w:pPr>
              <w:jc w:val="both"/>
              <w:rPr>
                <w:rFonts w:ascii="Times New Roman" w:hAnsi="Times New Roman" w:cs="Times New Roman"/>
                <w:b/>
                <w:sz w:val="20"/>
                <w:szCs w:val="20"/>
              </w:rPr>
            </w:pPr>
            <w:r w:rsidRPr="00406541">
              <w:rPr>
                <w:rFonts w:ascii="Times New Roman" w:hAnsi="Times New Roman" w:cs="Times New Roman"/>
                <w:b/>
                <w:sz w:val="20"/>
                <w:szCs w:val="20"/>
              </w:rPr>
              <w:t>∆AK</w:t>
            </w:r>
          </w:p>
        </w:tc>
        <w:tc>
          <w:tcPr>
            <w:tcW w:w="528" w:type="pct"/>
            <w:tcBorders>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3087</w:t>
            </w:r>
          </w:p>
        </w:tc>
        <w:tc>
          <w:tcPr>
            <w:tcW w:w="606" w:type="pct"/>
            <w:tcBorders>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0.485</w:t>
            </w:r>
          </w:p>
        </w:tc>
        <w:tc>
          <w:tcPr>
            <w:tcW w:w="618" w:type="pct"/>
            <w:tcBorders>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15.527</w:t>
            </w:r>
          </w:p>
        </w:tc>
        <w:tc>
          <w:tcPr>
            <w:tcW w:w="811" w:type="pct"/>
            <w:tcBorders>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-1.00</w:t>
            </w:r>
          </w:p>
        </w:tc>
        <w:tc>
          <w:tcPr>
            <w:tcW w:w="694" w:type="pct"/>
            <w:tcBorders>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48.87</w:t>
            </w:r>
          </w:p>
        </w:tc>
      </w:tr>
      <w:tr w:rsidR="00406541" w:rsidRPr="00ED7AE4" w:rsidTr="00406541">
        <w:trPr>
          <w:jc w:val="center"/>
        </w:trPr>
        <w:tc>
          <w:tcPr>
            <w:tcW w:w="1744" w:type="pct"/>
            <w:tcBorders>
              <w:top w:val="nil"/>
              <w:left w:val="nil"/>
              <w:bottom w:val="nil"/>
              <w:right w:val="nil"/>
            </w:tcBorders>
            <w:vAlign w:val="center"/>
          </w:tcPr>
          <w:p w:rsidR="00B23196" w:rsidRPr="00406541" w:rsidRDefault="00B23196" w:rsidP="00ED7AE4">
            <w:pPr>
              <w:jc w:val="both"/>
              <w:rPr>
                <w:rFonts w:ascii="Times New Roman" w:hAnsi="Times New Roman" w:cs="Times New Roman"/>
                <w:b/>
                <w:sz w:val="20"/>
                <w:szCs w:val="20"/>
              </w:rPr>
            </w:pPr>
            <w:r w:rsidRPr="00406541">
              <w:rPr>
                <w:rFonts w:ascii="Times New Roman" w:hAnsi="Times New Roman" w:cs="Times New Roman"/>
                <w:b/>
                <w:sz w:val="20"/>
                <w:szCs w:val="20"/>
              </w:rPr>
              <w:t>∆MDV</w:t>
            </w:r>
          </w:p>
        </w:tc>
        <w:tc>
          <w:tcPr>
            <w:tcW w:w="528" w:type="pct"/>
            <w:tcBorders>
              <w:top w:val="nil"/>
              <w:left w:val="nil"/>
              <w:bottom w:val="nil"/>
              <w:right w:val="nil"/>
            </w:tcBorders>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3087</w:t>
            </w:r>
          </w:p>
        </w:tc>
        <w:tc>
          <w:tcPr>
            <w:tcW w:w="606"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0.523</w:t>
            </w:r>
          </w:p>
        </w:tc>
        <w:tc>
          <w:tcPr>
            <w:tcW w:w="618"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15.214</w:t>
            </w:r>
          </w:p>
        </w:tc>
        <w:tc>
          <w:tcPr>
            <w:tcW w:w="811"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-2.32</w:t>
            </w:r>
          </w:p>
        </w:tc>
        <w:tc>
          <w:tcPr>
            <w:tcW w:w="694"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18.11</w:t>
            </w:r>
          </w:p>
        </w:tc>
      </w:tr>
      <w:tr w:rsidR="00406541" w:rsidRPr="00ED7AE4" w:rsidTr="00406541">
        <w:trPr>
          <w:jc w:val="center"/>
        </w:trPr>
        <w:tc>
          <w:tcPr>
            <w:tcW w:w="1744" w:type="pct"/>
            <w:tcBorders>
              <w:top w:val="nil"/>
              <w:left w:val="nil"/>
              <w:bottom w:val="nil"/>
              <w:right w:val="nil"/>
            </w:tcBorders>
            <w:vAlign w:val="center"/>
          </w:tcPr>
          <w:p w:rsidR="00B23196" w:rsidRPr="00406541" w:rsidRDefault="00B23196" w:rsidP="00ED7AE4">
            <w:pPr>
              <w:jc w:val="both"/>
              <w:rPr>
                <w:rFonts w:ascii="Times New Roman" w:hAnsi="Times New Roman" w:cs="Times New Roman"/>
                <w:b/>
                <w:sz w:val="20"/>
                <w:szCs w:val="20"/>
              </w:rPr>
            </w:pPr>
            <w:r w:rsidRPr="00406541">
              <w:rPr>
                <w:rFonts w:ascii="Times New Roman" w:hAnsi="Times New Roman" w:cs="Times New Roman"/>
                <w:b/>
                <w:sz w:val="20"/>
                <w:szCs w:val="20"/>
              </w:rPr>
              <w:t>∆DV</w:t>
            </w:r>
          </w:p>
        </w:tc>
        <w:tc>
          <w:tcPr>
            <w:tcW w:w="528" w:type="pct"/>
            <w:tcBorders>
              <w:top w:val="nil"/>
              <w:left w:val="nil"/>
              <w:bottom w:val="nil"/>
              <w:right w:val="nil"/>
            </w:tcBorders>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3087</w:t>
            </w:r>
          </w:p>
        </w:tc>
        <w:tc>
          <w:tcPr>
            <w:tcW w:w="606"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0.389</w:t>
            </w:r>
          </w:p>
        </w:tc>
        <w:tc>
          <w:tcPr>
            <w:tcW w:w="618"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28.553</w:t>
            </w:r>
          </w:p>
        </w:tc>
        <w:tc>
          <w:tcPr>
            <w:tcW w:w="811"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-1.00</w:t>
            </w:r>
          </w:p>
        </w:tc>
        <w:tc>
          <w:tcPr>
            <w:tcW w:w="694"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28.83</w:t>
            </w:r>
          </w:p>
        </w:tc>
      </w:tr>
      <w:tr w:rsidR="00406541" w:rsidRPr="00ED7AE4" w:rsidTr="00406541">
        <w:trPr>
          <w:jc w:val="center"/>
        </w:trPr>
        <w:tc>
          <w:tcPr>
            <w:tcW w:w="1744" w:type="pct"/>
            <w:tcBorders>
              <w:top w:val="nil"/>
              <w:left w:val="nil"/>
              <w:bottom w:val="nil"/>
              <w:right w:val="nil"/>
            </w:tcBorders>
            <w:vAlign w:val="center"/>
          </w:tcPr>
          <w:p w:rsidR="00B23196" w:rsidRPr="00406541" w:rsidRDefault="00B23196" w:rsidP="00ED7AE4">
            <w:pPr>
              <w:jc w:val="both"/>
              <w:rPr>
                <w:rFonts w:ascii="Times New Roman" w:hAnsi="Times New Roman" w:cs="Times New Roman"/>
                <w:b/>
                <w:sz w:val="20"/>
                <w:szCs w:val="20"/>
              </w:rPr>
            </w:pPr>
            <w:r w:rsidRPr="00406541">
              <w:rPr>
                <w:rFonts w:ascii="Times New Roman" w:hAnsi="Times New Roman" w:cs="Times New Roman"/>
                <w:b/>
                <w:sz w:val="20"/>
                <w:szCs w:val="20"/>
              </w:rPr>
              <w:t>∆S</w:t>
            </w:r>
          </w:p>
        </w:tc>
        <w:tc>
          <w:tcPr>
            <w:tcW w:w="528" w:type="pct"/>
            <w:tcBorders>
              <w:top w:val="nil"/>
              <w:left w:val="nil"/>
              <w:bottom w:val="nil"/>
              <w:right w:val="nil"/>
            </w:tcBorders>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3087</w:t>
            </w:r>
          </w:p>
        </w:tc>
        <w:tc>
          <w:tcPr>
            <w:tcW w:w="606"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0.293</w:t>
            </w:r>
          </w:p>
        </w:tc>
        <w:tc>
          <w:tcPr>
            <w:tcW w:w="618"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38.59</w:t>
            </w:r>
          </w:p>
        </w:tc>
        <w:tc>
          <w:tcPr>
            <w:tcW w:w="811"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-1.01</w:t>
            </w:r>
          </w:p>
        </w:tc>
        <w:tc>
          <w:tcPr>
            <w:tcW w:w="694"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9.99</w:t>
            </w:r>
          </w:p>
        </w:tc>
      </w:tr>
      <w:tr w:rsidR="00406541" w:rsidRPr="00ED7AE4" w:rsidTr="00406541">
        <w:trPr>
          <w:jc w:val="center"/>
        </w:trPr>
        <w:tc>
          <w:tcPr>
            <w:tcW w:w="1744" w:type="pct"/>
            <w:tcBorders>
              <w:top w:val="nil"/>
              <w:left w:val="nil"/>
              <w:bottom w:val="nil"/>
              <w:right w:val="nil"/>
            </w:tcBorders>
          </w:tcPr>
          <w:p w:rsidR="00B23196" w:rsidRPr="00406541" w:rsidRDefault="00B23196" w:rsidP="00ED7AE4">
            <w:pPr>
              <w:jc w:val="both"/>
              <w:rPr>
                <w:rFonts w:ascii="Times New Roman" w:hAnsi="Times New Roman" w:cs="Times New Roman"/>
                <w:b/>
                <w:sz w:val="20"/>
                <w:szCs w:val="20"/>
              </w:rPr>
            </w:pPr>
            <w:r w:rsidRPr="00406541">
              <w:rPr>
                <w:rFonts w:ascii="Times New Roman" w:hAnsi="Times New Roman" w:cs="Times New Roman"/>
                <w:b/>
                <w:sz w:val="20"/>
                <w:szCs w:val="20"/>
              </w:rPr>
              <w:t xml:space="preserve">TOBINQ </w:t>
            </w:r>
          </w:p>
        </w:tc>
        <w:tc>
          <w:tcPr>
            <w:tcW w:w="528" w:type="pct"/>
            <w:tcBorders>
              <w:top w:val="nil"/>
              <w:left w:val="nil"/>
              <w:bottom w:val="nil"/>
              <w:right w:val="nil"/>
            </w:tcBorders>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3087</w:t>
            </w:r>
          </w:p>
        </w:tc>
        <w:tc>
          <w:tcPr>
            <w:tcW w:w="606"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5.204</w:t>
            </w:r>
          </w:p>
        </w:tc>
        <w:tc>
          <w:tcPr>
            <w:tcW w:w="618"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35.412</w:t>
            </w:r>
          </w:p>
        </w:tc>
        <w:tc>
          <w:tcPr>
            <w:tcW w:w="811"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0.098</w:t>
            </w:r>
          </w:p>
        </w:tc>
        <w:tc>
          <w:tcPr>
            <w:tcW w:w="694"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45.11</w:t>
            </w:r>
          </w:p>
        </w:tc>
      </w:tr>
      <w:tr w:rsidR="00406541" w:rsidRPr="00ED7AE4" w:rsidTr="00406541">
        <w:trPr>
          <w:jc w:val="center"/>
        </w:trPr>
        <w:tc>
          <w:tcPr>
            <w:tcW w:w="1744" w:type="pct"/>
            <w:tcBorders>
              <w:top w:val="nil"/>
              <w:left w:val="nil"/>
              <w:bottom w:val="nil"/>
              <w:right w:val="nil"/>
            </w:tcBorders>
          </w:tcPr>
          <w:p w:rsidR="00B23196" w:rsidRPr="00406541" w:rsidRDefault="00440622" w:rsidP="00ED7AE4">
            <w:pPr>
              <w:jc w:val="both"/>
              <w:rPr>
                <w:rFonts w:ascii="Times New Roman" w:hAnsi="Times New Roman" w:cs="Times New Roman"/>
                <w:b/>
                <w:sz w:val="20"/>
                <w:szCs w:val="20"/>
              </w:rPr>
            </w:pPr>
            <w:r w:rsidRPr="00406541">
              <w:rPr>
                <w:rFonts w:ascii="Times New Roman" w:hAnsi="Times New Roman" w:cs="Times New Roman"/>
                <w:b/>
                <w:sz w:val="20"/>
                <w:szCs w:val="20"/>
              </w:rPr>
              <w:t>ROA</w:t>
            </w:r>
          </w:p>
        </w:tc>
        <w:tc>
          <w:tcPr>
            <w:tcW w:w="528" w:type="pct"/>
            <w:tcBorders>
              <w:top w:val="nil"/>
              <w:left w:val="nil"/>
              <w:bottom w:val="nil"/>
              <w:right w:val="nil"/>
            </w:tcBorders>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3087</w:t>
            </w:r>
          </w:p>
        </w:tc>
        <w:tc>
          <w:tcPr>
            <w:tcW w:w="606"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0.008</w:t>
            </w:r>
          </w:p>
        </w:tc>
        <w:tc>
          <w:tcPr>
            <w:tcW w:w="618"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0.216</w:t>
            </w:r>
          </w:p>
        </w:tc>
        <w:tc>
          <w:tcPr>
            <w:tcW w:w="811"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-8.447</w:t>
            </w:r>
          </w:p>
        </w:tc>
        <w:tc>
          <w:tcPr>
            <w:tcW w:w="694"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1.855</w:t>
            </w:r>
          </w:p>
        </w:tc>
      </w:tr>
      <w:tr w:rsidR="00406541" w:rsidRPr="00ED7AE4" w:rsidTr="00406541">
        <w:trPr>
          <w:jc w:val="center"/>
        </w:trPr>
        <w:tc>
          <w:tcPr>
            <w:tcW w:w="1744" w:type="pct"/>
            <w:tcBorders>
              <w:top w:val="nil"/>
              <w:left w:val="nil"/>
              <w:bottom w:val="nil"/>
              <w:right w:val="nil"/>
            </w:tcBorders>
          </w:tcPr>
          <w:p w:rsidR="00B23196" w:rsidRPr="00406541" w:rsidRDefault="00B23196" w:rsidP="00ED7AE4">
            <w:pPr>
              <w:jc w:val="both"/>
              <w:rPr>
                <w:rFonts w:ascii="Times New Roman" w:hAnsi="Times New Roman" w:cs="Times New Roman"/>
                <w:b/>
                <w:sz w:val="20"/>
                <w:szCs w:val="20"/>
              </w:rPr>
            </w:pPr>
            <w:r w:rsidRPr="00406541">
              <w:rPr>
                <w:rFonts w:ascii="Times New Roman" w:hAnsi="Times New Roman" w:cs="Times New Roman"/>
                <w:b/>
                <w:sz w:val="20"/>
                <w:szCs w:val="20"/>
              </w:rPr>
              <w:t>VNKM</w:t>
            </w:r>
          </w:p>
        </w:tc>
        <w:tc>
          <w:tcPr>
            <w:tcW w:w="528" w:type="pct"/>
            <w:tcBorders>
              <w:top w:val="nil"/>
              <w:left w:val="nil"/>
              <w:bottom w:val="nil"/>
              <w:right w:val="nil"/>
            </w:tcBorders>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3087</w:t>
            </w:r>
          </w:p>
        </w:tc>
        <w:tc>
          <w:tcPr>
            <w:tcW w:w="606"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5.528</w:t>
            </w:r>
          </w:p>
        </w:tc>
        <w:tc>
          <w:tcPr>
            <w:tcW w:w="618"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98.775</w:t>
            </w:r>
          </w:p>
        </w:tc>
        <w:tc>
          <w:tcPr>
            <w:tcW w:w="811"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0</w:t>
            </w:r>
          </w:p>
        </w:tc>
        <w:tc>
          <w:tcPr>
            <w:tcW w:w="694"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2430.72</w:t>
            </w:r>
          </w:p>
        </w:tc>
      </w:tr>
      <w:tr w:rsidR="00406541" w:rsidRPr="00ED7AE4" w:rsidTr="00406541">
        <w:trPr>
          <w:jc w:val="center"/>
        </w:trPr>
        <w:tc>
          <w:tcPr>
            <w:tcW w:w="1744" w:type="pct"/>
            <w:tcBorders>
              <w:top w:val="nil"/>
              <w:left w:val="nil"/>
              <w:bottom w:val="nil"/>
              <w:right w:val="nil"/>
            </w:tcBorders>
          </w:tcPr>
          <w:p w:rsidR="00B23196" w:rsidRPr="00406541" w:rsidRDefault="00B23196" w:rsidP="00ED7AE4">
            <w:pPr>
              <w:jc w:val="both"/>
              <w:rPr>
                <w:rFonts w:ascii="Times New Roman" w:hAnsi="Times New Roman" w:cs="Times New Roman"/>
                <w:b/>
                <w:sz w:val="20"/>
                <w:szCs w:val="20"/>
              </w:rPr>
            </w:pPr>
            <w:r w:rsidRPr="00406541">
              <w:rPr>
                <w:rFonts w:ascii="Times New Roman" w:hAnsi="Times New Roman" w:cs="Times New Roman"/>
                <w:b/>
                <w:sz w:val="20"/>
                <w:szCs w:val="20"/>
              </w:rPr>
              <w:t>SIZE</w:t>
            </w:r>
          </w:p>
        </w:tc>
        <w:tc>
          <w:tcPr>
            <w:tcW w:w="528" w:type="pct"/>
            <w:tcBorders>
              <w:top w:val="nil"/>
              <w:left w:val="nil"/>
              <w:bottom w:val="nil"/>
              <w:right w:val="nil"/>
            </w:tcBorders>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3087</w:t>
            </w:r>
          </w:p>
        </w:tc>
        <w:tc>
          <w:tcPr>
            <w:tcW w:w="606"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7.955</w:t>
            </w:r>
          </w:p>
        </w:tc>
        <w:tc>
          <w:tcPr>
            <w:tcW w:w="618"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0.887</w:t>
            </w:r>
          </w:p>
        </w:tc>
        <w:tc>
          <w:tcPr>
            <w:tcW w:w="811"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4.792</w:t>
            </w:r>
          </w:p>
        </w:tc>
        <w:tc>
          <w:tcPr>
            <w:tcW w:w="694"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10.672</w:t>
            </w:r>
          </w:p>
        </w:tc>
      </w:tr>
      <w:tr w:rsidR="00406541" w:rsidRPr="00ED7AE4" w:rsidTr="00406541">
        <w:trPr>
          <w:jc w:val="center"/>
        </w:trPr>
        <w:tc>
          <w:tcPr>
            <w:tcW w:w="1744" w:type="pct"/>
            <w:tcBorders>
              <w:top w:val="nil"/>
              <w:left w:val="nil"/>
              <w:bottom w:val="nil"/>
              <w:right w:val="nil"/>
            </w:tcBorders>
          </w:tcPr>
          <w:p w:rsidR="00B23196" w:rsidRPr="00406541" w:rsidRDefault="00B23196" w:rsidP="00ED7AE4">
            <w:pPr>
              <w:jc w:val="both"/>
              <w:rPr>
                <w:rFonts w:ascii="Times New Roman" w:hAnsi="Times New Roman" w:cs="Times New Roman"/>
                <w:b/>
                <w:sz w:val="20"/>
                <w:szCs w:val="20"/>
              </w:rPr>
            </w:pPr>
            <w:r w:rsidRPr="00406541">
              <w:rPr>
                <w:rFonts w:ascii="Times New Roman" w:hAnsi="Times New Roman" w:cs="Times New Roman"/>
                <w:b/>
                <w:sz w:val="20"/>
                <w:szCs w:val="20"/>
              </w:rPr>
              <w:t xml:space="preserve">LEVERAGE </w:t>
            </w:r>
          </w:p>
        </w:tc>
        <w:tc>
          <w:tcPr>
            <w:tcW w:w="528" w:type="pct"/>
            <w:tcBorders>
              <w:top w:val="nil"/>
              <w:left w:val="nil"/>
              <w:bottom w:val="nil"/>
              <w:right w:val="nil"/>
            </w:tcBorders>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3087</w:t>
            </w:r>
          </w:p>
        </w:tc>
        <w:tc>
          <w:tcPr>
            <w:tcW w:w="606"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0.653</w:t>
            </w:r>
          </w:p>
        </w:tc>
        <w:tc>
          <w:tcPr>
            <w:tcW w:w="618"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0.258</w:t>
            </w:r>
          </w:p>
        </w:tc>
        <w:tc>
          <w:tcPr>
            <w:tcW w:w="811"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0.001</w:t>
            </w:r>
          </w:p>
        </w:tc>
        <w:tc>
          <w:tcPr>
            <w:tcW w:w="694"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1,000</w:t>
            </w:r>
          </w:p>
        </w:tc>
      </w:tr>
      <w:tr w:rsidR="00406541" w:rsidRPr="00ED7AE4" w:rsidTr="00406541">
        <w:trPr>
          <w:jc w:val="center"/>
        </w:trPr>
        <w:tc>
          <w:tcPr>
            <w:tcW w:w="1744" w:type="pct"/>
            <w:tcBorders>
              <w:top w:val="nil"/>
              <w:left w:val="nil"/>
              <w:bottom w:val="nil"/>
              <w:right w:val="nil"/>
            </w:tcBorders>
          </w:tcPr>
          <w:p w:rsidR="00B23196" w:rsidRPr="00406541" w:rsidRDefault="00B23196" w:rsidP="00ED7AE4">
            <w:pPr>
              <w:jc w:val="both"/>
              <w:rPr>
                <w:rFonts w:ascii="Times New Roman" w:hAnsi="Times New Roman" w:cs="Times New Roman"/>
                <w:b/>
                <w:sz w:val="20"/>
                <w:szCs w:val="20"/>
              </w:rPr>
            </w:pPr>
            <w:r w:rsidRPr="00406541">
              <w:rPr>
                <w:rFonts w:ascii="Times New Roman" w:hAnsi="Times New Roman" w:cs="Times New Roman"/>
                <w:b/>
                <w:sz w:val="20"/>
                <w:szCs w:val="20"/>
              </w:rPr>
              <w:t>CASH HOLDING</w:t>
            </w:r>
          </w:p>
        </w:tc>
        <w:tc>
          <w:tcPr>
            <w:tcW w:w="528" w:type="pct"/>
            <w:tcBorders>
              <w:top w:val="nil"/>
              <w:left w:val="nil"/>
              <w:bottom w:val="nil"/>
              <w:right w:val="nil"/>
            </w:tcBorders>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3087</w:t>
            </w:r>
          </w:p>
        </w:tc>
        <w:tc>
          <w:tcPr>
            <w:tcW w:w="606"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3.620</w:t>
            </w:r>
          </w:p>
        </w:tc>
        <w:tc>
          <w:tcPr>
            <w:tcW w:w="618"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87.308</w:t>
            </w:r>
          </w:p>
        </w:tc>
        <w:tc>
          <w:tcPr>
            <w:tcW w:w="811"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0.005</w:t>
            </w:r>
          </w:p>
        </w:tc>
        <w:tc>
          <w:tcPr>
            <w:tcW w:w="694"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4851.58</w:t>
            </w:r>
          </w:p>
        </w:tc>
      </w:tr>
      <w:tr w:rsidR="00406541" w:rsidRPr="00ED7AE4" w:rsidTr="00406541">
        <w:trPr>
          <w:jc w:val="center"/>
        </w:trPr>
        <w:tc>
          <w:tcPr>
            <w:tcW w:w="1744" w:type="pct"/>
            <w:tcBorders>
              <w:top w:val="nil"/>
              <w:left w:val="nil"/>
              <w:bottom w:val="nil"/>
              <w:right w:val="nil"/>
            </w:tcBorders>
          </w:tcPr>
          <w:p w:rsidR="00B23196" w:rsidRPr="00406541" w:rsidRDefault="00B23196" w:rsidP="00ED7AE4">
            <w:pPr>
              <w:jc w:val="both"/>
              <w:rPr>
                <w:rFonts w:ascii="Times New Roman" w:hAnsi="Times New Roman" w:cs="Times New Roman"/>
                <w:b/>
                <w:sz w:val="20"/>
                <w:szCs w:val="20"/>
              </w:rPr>
            </w:pPr>
            <w:r w:rsidRPr="00406541">
              <w:rPr>
                <w:rFonts w:ascii="Times New Roman" w:hAnsi="Times New Roman" w:cs="Times New Roman"/>
                <w:b/>
                <w:sz w:val="20"/>
                <w:szCs w:val="20"/>
              </w:rPr>
              <w:t>SALES GROWTH</w:t>
            </w:r>
          </w:p>
        </w:tc>
        <w:tc>
          <w:tcPr>
            <w:tcW w:w="528" w:type="pct"/>
            <w:tcBorders>
              <w:top w:val="nil"/>
              <w:left w:val="nil"/>
              <w:bottom w:val="nil"/>
              <w:right w:val="nil"/>
            </w:tcBorders>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3087</w:t>
            </w:r>
          </w:p>
        </w:tc>
        <w:tc>
          <w:tcPr>
            <w:tcW w:w="606"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0.434</w:t>
            </w:r>
          </w:p>
        </w:tc>
        <w:tc>
          <w:tcPr>
            <w:tcW w:w="618"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15.127</w:t>
            </w:r>
          </w:p>
        </w:tc>
        <w:tc>
          <w:tcPr>
            <w:tcW w:w="811"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-0.691</w:t>
            </w:r>
          </w:p>
        </w:tc>
        <w:tc>
          <w:tcPr>
            <w:tcW w:w="694"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8.13</w:t>
            </w:r>
          </w:p>
        </w:tc>
      </w:tr>
      <w:tr w:rsidR="00406541" w:rsidRPr="00ED7AE4" w:rsidTr="00406541">
        <w:trPr>
          <w:jc w:val="center"/>
        </w:trPr>
        <w:tc>
          <w:tcPr>
            <w:tcW w:w="1744" w:type="pct"/>
            <w:tcBorders>
              <w:top w:val="nil"/>
              <w:left w:val="nil"/>
              <w:bottom w:val="nil"/>
              <w:right w:val="nil"/>
            </w:tcBorders>
          </w:tcPr>
          <w:p w:rsidR="00B23196" w:rsidRPr="00406541" w:rsidRDefault="00B23196" w:rsidP="00ED7AE4">
            <w:pPr>
              <w:jc w:val="both"/>
              <w:rPr>
                <w:rFonts w:ascii="Times New Roman" w:hAnsi="Times New Roman" w:cs="Times New Roman"/>
                <w:b/>
                <w:sz w:val="20"/>
                <w:szCs w:val="20"/>
              </w:rPr>
            </w:pPr>
            <w:r w:rsidRPr="00406541">
              <w:rPr>
                <w:rFonts w:ascii="Times New Roman" w:hAnsi="Times New Roman" w:cs="Times New Roman"/>
                <w:b/>
                <w:sz w:val="20"/>
                <w:szCs w:val="20"/>
              </w:rPr>
              <w:t>CASH FLOW</w:t>
            </w:r>
          </w:p>
        </w:tc>
        <w:tc>
          <w:tcPr>
            <w:tcW w:w="528" w:type="pct"/>
            <w:tcBorders>
              <w:top w:val="nil"/>
              <w:left w:val="nil"/>
              <w:bottom w:val="nil"/>
              <w:right w:val="nil"/>
            </w:tcBorders>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3087</w:t>
            </w:r>
          </w:p>
        </w:tc>
        <w:tc>
          <w:tcPr>
            <w:tcW w:w="606"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3.268</w:t>
            </w:r>
          </w:p>
        </w:tc>
        <w:tc>
          <w:tcPr>
            <w:tcW w:w="618"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21.865</w:t>
            </w:r>
          </w:p>
        </w:tc>
        <w:tc>
          <w:tcPr>
            <w:tcW w:w="811"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-15.424</w:t>
            </w:r>
          </w:p>
        </w:tc>
        <w:tc>
          <w:tcPr>
            <w:tcW w:w="694"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321.719</w:t>
            </w:r>
          </w:p>
        </w:tc>
      </w:tr>
      <w:tr w:rsidR="00406541" w:rsidRPr="00ED7AE4" w:rsidTr="00406541">
        <w:trPr>
          <w:jc w:val="center"/>
        </w:trPr>
        <w:tc>
          <w:tcPr>
            <w:tcW w:w="1744" w:type="pct"/>
            <w:tcBorders>
              <w:top w:val="nil"/>
              <w:left w:val="nil"/>
              <w:bottom w:val="nil"/>
              <w:right w:val="nil"/>
            </w:tcBorders>
          </w:tcPr>
          <w:p w:rsidR="00B23196" w:rsidRPr="00406541" w:rsidRDefault="00B23196" w:rsidP="00ED7AE4">
            <w:pPr>
              <w:jc w:val="both"/>
              <w:rPr>
                <w:rFonts w:ascii="Times New Roman" w:hAnsi="Times New Roman" w:cs="Times New Roman"/>
                <w:b/>
                <w:sz w:val="20"/>
                <w:szCs w:val="20"/>
              </w:rPr>
            </w:pPr>
            <w:r w:rsidRPr="00406541">
              <w:rPr>
                <w:rFonts w:ascii="Times New Roman" w:hAnsi="Times New Roman" w:cs="Times New Roman"/>
                <w:b/>
                <w:sz w:val="20"/>
                <w:szCs w:val="20"/>
              </w:rPr>
              <w:t>ECONOMIC GROWTH</w:t>
            </w:r>
          </w:p>
        </w:tc>
        <w:tc>
          <w:tcPr>
            <w:tcW w:w="528" w:type="pct"/>
            <w:tcBorders>
              <w:top w:val="nil"/>
              <w:left w:val="nil"/>
              <w:bottom w:val="nil"/>
              <w:right w:val="nil"/>
            </w:tcBorders>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3087</w:t>
            </w:r>
          </w:p>
        </w:tc>
        <w:tc>
          <w:tcPr>
            <w:tcW w:w="606"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0.011</w:t>
            </w:r>
          </w:p>
        </w:tc>
        <w:tc>
          <w:tcPr>
            <w:tcW w:w="618"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0.090</w:t>
            </w:r>
          </w:p>
        </w:tc>
        <w:tc>
          <w:tcPr>
            <w:tcW w:w="811"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-0.141</w:t>
            </w:r>
          </w:p>
        </w:tc>
        <w:tc>
          <w:tcPr>
            <w:tcW w:w="694" w:type="pct"/>
            <w:tcBorders>
              <w:top w:val="nil"/>
              <w:left w:val="nil"/>
              <w:bottom w:val="nil"/>
              <w:right w:val="nil"/>
            </w:tcBorders>
            <w:vAlign w:val="center"/>
          </w:tcPr>
          <w:p w:rsidR="00B23196" w:rsidRPr="00ED7AE4" w:rsidRDefault="00B23196" w:rsidP="00ED7AE4">
            <w:pPr>
              <w:jc w:val="both"/>
              <w:rPr>
                <w:rFonts w:ascii="Times New Roman" w:hAnsi="Times New Roman" w:cs="Times New Roman"/>
                <w:sz w:val="20"/>
                <w:szCs w:val="20"/>
              </w:rPr>
            </w:pPr>
            <w:r w:rsidRPr="00ED7AE4">
              <w:rPr>
                <w:rFonts w:ascii="Times New Roman" w:hAnsi="Times New Roman" w:cs="Times New Roman"/>
                <w:sz w:val="20"/>
                <w:szCs w:val="20"/>
              </w:rPr>
              <w:t>0.170</w:t>
            </w:r>
          </w:p>
        </w:tc>
      </w:tr>
      <w:tr w:rsidR="00406541" w:rsidRPr="00ED7AE4" w:rsidTr="00406541">
        <w:trPr>
          <w:jc w:val="center"/>
        </w:trPr>
        <w:tc>
          <w:tcPr>
            <w:tcW w:w="1744" w:type="pct"/>
            <w:tcBorders>
              <w:top w:val="nil"/>
              <w:left w:val="nil"/>
              <w:right w:val="nil"/>
            </w:tcBorders>
          </w:tcPr>
          <w:p w:rsidR="00DB0AC5" w:rsidRPr="00406541" w:rsidRDefault="00DB0AC5" w:rsidP="00ED7AE4">
            <w:pPr>
              <w:jc w:val="both"/>
              <w:rPr>
                <w:rFonts w:ascii="Times New Roman" w:hAnsi="Times New Roman" w:cs="Times New Roman"/>
                <w:b/>
                <w:sz w:val="20"/>
                <w:szCs w:val="20"/>
              </w:rPr>
            </w:pPr>
            <w:r w:rsidRPr="00406541">
              <w:rPr>
                <w:rFonts w:ascii="Times New Roman" w:hAnsi="Times New Roman" w:cs="Times New Roman"/>
                <w:b/>
                <w:sz w:val="20"/>
                <w:szCs w:val="20"/>
              </w:rPr>
              <w:t>REAL INTEREST RATE</w:t>
            </w:r>
          </w:p>
        </w:tc>
        <w:tc>
          <w:tcPr>
            <w:tcW w:w="528" w:type="pct"/>
            <w:tcBorders>
              <w:top w:val="nil"/>
              <w:left w:val="nil"/>
              <w:right w:val="nil"/>
            </w:tcBorders>
          </w:tcPr>
          <w:p w:rsidR="00DB0AC5" w:rsidRPr="00ED7AE4" w:rsidRDefault="00DB0AC5" w:rsidP="00ED7AE4">
            <w:pPr>
              <w:jc w:val="both"/>
              <w:rPr>
                <w:rFonts w:ascii="Times New Roman" w:hAnsi="Times New Roman" w:cs="Times New Roman"/>
                <w:sz w:val="20"/>
                <w:szCs w:val="20"/>
              </w:rPr>
            </w:pPr>
            <w:r w:rsidRPr="00ED7AE4">
              <w:rPr>
                <w:rFonts w:ascii="Times New Roman" w:hAnsi="Times New Roman" w:cs="Times New Roman"/>
                <w:sz w:val="20"/>
                <w:szCs w:val="20"/>
              </w:rPr>
              <w:t>3087</w:t>
            </w:r>
          </w:p>
        </w:tc>
        <w:tc>
          <w:tcPr>
            <w:tcW w:w="606" w:type="pct"/>
            <w:tcBorders>
              <w:top w:val="nil"/>
              <w:left w:val="nil"/>
              <w:right w:val="nil"/>
            </w:tcBorders>
            <w:vAlign w:val="center"/>
          </w:tcPr>
          <w:p w:rsidR="00DB0AC5" w:rsidRPr="00ED7AE4" w:rsidRDefault="00DB0AC5" w:rsidP="00ED7AE4">
            <w:pPr>
              <w:jc w:val="both"/>
              <w:rPr>
                <w:rFonts w:ascii="Times New Roman" w:hAnsi="Times New Roman" w:cs="Times New Roman"/>
                <w:sz w:val="20"/>
                <w:szCs w:val="20"/>
              </w:rPr>
            </w:pPr>
            <w:r w:rsidRPr="00ED7AE4">
              <w:rPr>
                <w:rFonts w:ascii="Times New Roman" w:hAnsi="Times New Roman" w:cs="Times New Roman"/>
                <w:sz w:val="20"/>
                <w:szCs w:val="20"/>
              </w:rPr>
              <w:t>0.107</w:t>
            </w:r>
          </w:p>
        </w:tc>
        <w:tc>
          <w:tcPr>
            <w:tcW w:w="618" w:type="pct"/>
            <w:tcBorders>
              <w:top w:val="nil"/>
              <w:left w:val="nil"/>
              <w:right w:val="nil"/>
            </w:tcBorders>
            <w:vAlign w:val="center"/>
          </w:tcPr>
          <w:p w:rsidR="00DB0AC5" w:rsidRPr="00ED7AE4" w:rsidRDefault="00DB0AC5" w:rsidP="00ED7AE4">
            <w:pPr>
              <w:jc w:val="both"/>
              <w:rPr>
                <w:rFonts w:ascii="Times New Roman" w:hAnsi="Times New Roman" w:cs="Times New Roman"/>
                <w:sz w:val="20"/>
                <w:szCs w:val="20"/>
              </w:rPr>
            </w:pPr>
            <w:r w:rsidRPr="00ED7AE4">
              <w:rPr>
                <w:rFonts w:ascii="Times New Roman" w:hAnsi="Times New Roman" w:cs="Times New Roman"/>
                <w:sz w:val="20"/>
                <w:szCs w:val="20"/>
              </w:rPr>
              <w:t>0.045</w:t>
            </w:r>
          </w:p>
        </w:tc>
        <w:tc>
          <w:tcPr>
            <w:tcW w:w="811" w:type="pct"/>
            <w:tcBorders>
              <w:top w:val="nil"/>
              <w:left w:val="nil"/>
              <w:right w:val="nil"/>
            </w:tcBorders>
            <w:vAlign w:val="center"/>
          </w:tcPr>
          <w:p w:rsidR="00DB0AC5" w:rsidRPr="00ED7AE4" w:rsidRDefault="00DB0AC5" w:rsidP="00ED7AE4">
            <w:pPr>
              <w:jc w:val="both"/>
              <w:rPr>
                <w:rFonts w:ascii="Times New Roman" w:hAnsi="Times New Roman" w:cs="Times New Roman"/>
                <w:sz w:val="20"/>
                <w:szCs w:val="20"/>
              </w:rPr>
            </w:pPr>
            <w:r w:rsidRPr="00ED7AE4">
              <w:rPr>
                <w:rFonts w:ascii="Times New Roman" w:hAnsi="Times New Roman" w:cs="Times New Roman"/>
                <w:sz w:val="20"/>
                <w:szCs w:val="20"/>
              </w:rPr>
              <w:t>0.002</w:t>
            </w:r>
          </w:p>
        </w:tc>
        <w:tc>
          <w:tcPr>
            <w:tcW w:w="694" w:type="pct"/>
            <w:tcBorders>
              <w:top w:val="nil"/>
              <w:left w:val="nil"/>
              <w:right w:val="nil"/>
            </w:tcBorders>
            <w:vAlign w:val="center"/>
          </w:tcPr>
          <w:p w:rsidR="00DB0AC5" w:rsidRPr="00ED7AE4" w:rsidRDefault="00DB0AC5" w:rsidP="00ED7AE4">
            <w:pPr>
              <w:jc w:val="both"/>
              <w:rPr>
                <w:rFonts w:ascii="Times New Roman" w:hAnsi="Times New Roman" w:cs="Times New Roman"/>
                <w:sz w:val="20"/>
                <w:szCs w:val="20"/>
              </w:rPr>
            </w:pPr>
            <w:r w:rsidRPr="00ED7AE4">
              <w:rPr>
                <w:rFonts w:ascii="Times New Roman" w:hAnsi="Times New Roman" w:cs="Times New Roman"/>
                <w:sz w:val="20"/>
                <w:szCs w:val="20"/>
              </w:rPr>
              <w:t>0.187</w:t>
            </w:r>
          </w:p>
        </w:tc>
      </w:tr>
    </w:tbl>
    <w:p w:rsidR="00406541" w:rsidRDefault="00406541" w:rsidP="00ED7AE4">
      <w:pPr>
        <w:spacing w:after="0" w:line="240" w:lineRule="auto"/>
        <w:ind w:firstLine="284"/>
        <w:jc w:val="both"/>
        <w:rPr>
          <w:rFonts w:ascii="Times New Roman" w:hAnsi="Times New Roman" w:cs="Times New Roman"/>
        </w:rPr>
      </w:pPr>
    </w:p>
    <w:p w:rsidR="00B23196" w:rsidRPr="00ED7AE4" w:rsidRDefault="00DB43C9" w:rsidP="00ED7AE4">
      <w:pPr>
        <w:spacing w:after="0" w:line="240" w:lineRule="auto"/>
        <w:ind w:firstLine="284"/>
        <w:jc w:val="both"/>
        <w:rPr>
          <w:rFonts w:ascii="Times New Roman" w:hAnsi="Times New Roman" w:cs="Times New Roman"/>
        </w:rPr>
      </w:pPr>
      <w:r w:rsidRPr="00ED7AE4">
        <w:rPr>
          <w:rFonts w:ascii="Times New Roman" w:hAnsi="Times New Roman" w:cs="Times New Roman"/>
        </w:rPr>
        <w:t>As it can be seen in Table 2, firms within the sample have made investments with a rate of 48.5 % in terms of total assets, 52.3 % in terms of tangible fixed assets, 38.9 % in terms of fixed assets, and 29.3 % in terms of inventories on average. Mean TOBINQ of assets of these firms which is known as book value of assets of market value is 5.2. Besides, average return on assets of these firms is 0.8 % on average, leverage rate is 65.3 % on average and net sales growth is 43.4 % on average.</w:t>
      </w:r>
    </w:p>
    <w:p w:rsidR="00B23196" w:rsidRPr="00ED7AE4" w:rsidRDefault="00D73286" w:rsidP="00ED7AE4">
      <w:pPr>
        <w:spacing w:after="0" w:line="240" w:lineRule="auto"/>
        <w:ind w:firstLine="284"/>
        <w:jc w:val="both"/>
        <w:rPr>
          <w:rFonts w:ascii="Times New Roman" w:hAnsi="Times New Roman" w:cs="Times New Roman"/>
          <w:i/>
          <w:sz w:val="24"/>
          <w:szCs w:val="24"/>
        </w:rPr>
      </w:pPr>
      <w:r w:rsidRPr="00ED7AE4">
        <w:rPr>
          <w:rFonts w:ascii="Times New Roman" w:hAnsi="Times New Roman" w:cs="Times New Roman"/>
          <w:i/>
          <w:sz w:val="24"/>
          <w:szCs w:val="24"/>
        </w:rPr>
        <w:t>4.2. Panel Data Analysis Results</w:t>
      </w:r>
    </w:p>
    <w:p w:rsidR="00B23196" w:rsidRPr="00ED7AE4" w:rsidRDefault="00B23196" w:rsidP="00ED7AE4">
      <w:pPr>
        <w:autoSpaceDE w:val="0"/>
        <w:autoSpaceDN w:val="0"/>
        <w:adjustRightInd w:val="0"/>
        <w:spacing w:after="0" w:line="240" w:lineRule="auto"/>
        <w:ind w:firstLine="284"/>
        <w:jc w:val="both"/>
        <w:rPr>
          <w:rFonts w:ascii="Times New Roman" w:hAnsi="Times New Roman" w:cs="Times New Roman"/>
        </w:rPr>
      </w:pPr>
      <w:r w:rsidRPr="00ED7AE4">
        <w:rPr>
          <w:rFonts w:ascii="Times New Roman" w:hAnsi="Times New Roman" w:cs="Times New Roman"/>
        </w:rPr>
        <w:t xml:space="preserve">Static panel data results are given below. The decision on whether random effects approach or fixed effects approach will be used in the analysis has been given based on results of </w:t>
      </w:r>
      <w:proofErr w:type="spellStart"/>
      <w:r w:rsidRPr="00ED7AE4">
        <w:rPr>
          <w:rFonts w:ascii="Times New Roman" w:hAnsi="Times New Roman" w:cs="Times New Roman"/>
        </w:rPr>
        <w:t>Hausman</w:t>
      </w:r>
      <w:proofErr w:type="spellEnd"/>
      <w:r w:rsidRPr="00ED7AE4">
        <w:rPr>
          <w:rFonts w:ascii="Times New Roman" w:hAnsi="Times New Roman" w:cs="Times New Roman"/>
        </w:rPr>
        <w:t xml:space="preserve"> (1979, 1981) test.</w:t>
      </w:r>
    </w:p>
    <w:p w:rsidR="00622DB0" w:rsidRDefault="00622DB0" w:rsidP="00ED7AE4">
      <w:pPr>
        <w:autoSpaceDE w:val="0"/>
        <w:autoSpaceDN w:val="0"/>
        <w:adjustRightInd w:val="0"/>
        <w:spacing w:after="0" w:line="240" w:lineRule="auto"/>
        <w:ind w:firstLine="284"/>
        <w:jc w:val="both"/>
        <w:rPr>
          <w:rFonts w:ascii="Times New Roman" w:hAnsi="Times New Roman" w:cs="Times New Roman"/>
        </w:rPr>
      </w:pPr>
    </w:p>
    <w:p w:rsidR="00622DB0" w:rsidRPr="00ED7AE4" w:rsidRDefault="00D247D9" w:rsidP="00ED7AE4">
      <w:pPr>
        <w:autoSpaceDE w:val="0"/>
        <w:autoSpaceDN w:val="0"/>
        <w:adjustRightInd w:val="0"/>
        <w:spacing w:after="0" w:line="240" w:lineRule="auto"/>
        <w:jc w:val="both"/>
        <w:rPr>
          <w:rFonts w:ascii="Times New Roman" w:hAnsi="Times New Roman" w:cs="Times New Roman"/>
          <w:i/>
        </w:rPr>
      </w:pPr>
      <w:r>
        <w:rPr>
          <w:rFonts w:ascii="Times New Roman" w:hAnsi="Times New Roman" w:cs="Times New Roman"/>
          <w:b/>
        </w:rPr>
        <w:t xml:space="preserve">  </w:t>
      </w:r>
      <w:proofErr w:type="gramStart"/>
      <w:r w:rsidR="007A7ABC" w:rsidRPr="00ED7AE4">
        <w:rPr>
          <w:rFonts w:ascii="Times New Roman" w:hAnsi="Times New Roman" w:cs="Times New Roman"/>
          <w:b/>
        </w:rPr>
        <w:t>Table 3</w:t>
      </w:r>
      <w:r w:rsidR="007A7ABC">
        <w:rPr>
          <w:rFonts w:ascii="Times New Roman" w:hAnsi="Times New Roman" w:cs="Times New Roman"/>
          <w:b/>
        </w:rPr>
        <w:t>.</w:t>
      </w:r>
      <w:proofErr w:type="gramEnd"/>
      <w:r w:rsidR="007A7ABC">
        <w:rPr>
          <w:rFonts w:ascii="Times New Roman" w:hAnsi="Times New Roman" w:cs="Times New Roman"/>
          <w:b/>
        </w:rPr>
        <w:t xml:space="preserve"> </w:t>
      </w:r>
      <w:r w:rsidR="00622DB0" w:rsidRPr="00ED7AE4">
        <w:rPr>
          <w:rFonts w:ascii="Times New Roman" w:hAnsi="Times New Roman" w:cs="Times New Roman"/>
          <w:i/>
        </w:rPr>
        <w:t>Results of Investment Model with Alternative Dependent Variables</w:t>
      </w:r>
    </w:p>
    <w:tbl>
      <w:tblPr>
        <w:tblStyle w:val="TabloKlavuzu"/>
        <w:tblW w:w="4641" w:type="pct"/>
        <w:jc w:val="center"/>
        <w:tblInd w:w="545" w:type="dxa"/>
        <w:tblBorders>
          <w:top w:val="double" w:sz="12" w:space="0" w:color="auto"/>
          <w:left w:val="none" w:sz="0" w:space="0" w:color="auto"/>
          <w:bottom w:val="double" w:sz="12" w:space="0" w:color="auto"/>
          <w:right w:val="none" w:sz="0" w:space="0" w:color="auto"/>
          <w:insideH w:val="none" w:sz="0" w:space="0" w:color="auto"/>
          <w:insideV w:val="none" w:sz="0" w:space="0" w:color="auto"/>
        </w:tblBorders>
        <w:tblLook w:val="04A0" w:firstRow="1" w:lastRow="0" w:firstColumn="1" w:lastColumn="0" w:noHBand="0" w:noVBand="1"/>
      </w:tblPr>
      <w:tblGrid>
        <w:gridCol w:w="2272"/>
        <w:gridCol w:w="1194"/>
        <w:gridCol w:w="1192"/>
        <w:gridCol w:w="1192"/>
        <w:gridCol w:w="1191"/>
      </w:tblGrid>
      <w:tr w:rsidR="00DF0B2E" w:rsidRPr="00ED7AE4" w:rsidTr="00406541">
        <w:trPr>
          <w:trHeight w:val="312"/>
          <w:jc w:val="center"/>
        </w:trPr>
        <w:tc>
          <w:tcPr>
            <w:tcW w:w="1499" w:type="pct"/>
            <w:tcBorders>
              <w:top w:val="single" w:sz="4" w:space="0" w:color="000000"/>
              <w:bottom w:val="single" w:sz="4" w:space="0" w:color="000000"/>
            </w:tcBorders>
            <w:vAlign w:val="center"/>
          </w:tcPr>
          <w:p w:rsidR="00DF0B2E" w:rsidRPr="00ED7AE4" w:rsidRDefault="00DF0B2E" w:rsidP="00ED7AE4">
            <w:pPr>
              <w:jc w:val="both"/>
              <w:rPr>
                <w:rFonts w:ascii="Times New Roman" w:hAnsi="Times New Roman" w:cs="Times New Roman"/>
                <w:b/>
                <w:sz w:val="20"/>
                <w:szCs w:val="20"/>
              </w:rPr>
            </w:pPr>
            <w:r w:rsidRPr="00ED7AE4">
              <w:rPr>
                <w:rFonts w:ascii="Times New Roman" w:hAnsi="Times New Roman" w:cs="Times New Roman"/>
                <w:b/>
                <w:sz w:val="20"/>
                <w:szCs w:val="20"/>
              </w:rPr>
              <w:t>Dependent/Independent variables</w:t>
            </w:r>
          </w:p>
        </w:tc>
        <w:tc>
          <w:tcPr>
            <w:tcW w:w="877" w:type="pct"/>
            <w:tcBorders>
              <w:top w:val="single" w:sz="4" w:space="0" w:color="000000"/>
              <w:bottom w:val="single" w:sz="4" w:space="0" w:color="000000"/>
            </w:tcBorders>
            <w:vAlign w:val="center"/>
          </w:tcPr>
          <w:p w:rsidR="00DF0B2E" w:rsidRPr="00ED7AE4" w:rsidRDefault="00DF0B2E" w:rsidP="00ED7AE4">
            <w:pPr>
              <w:jc w:val="both"/>
              <w:rPr>
                <w:rFonts w:ascii="Times New Roman" w:hAnsi="Times New Roman" w:cs="Times New Roman"/>
                <w:b/>
                <w:sz w:val="20"/>
                <w:szCs w:val="20"/>
              </w:rPr>
            </w:pPr>
            <w:r w:rsidRPr="00ED7AE4">
              <w:rPr>
                <w:rFonts w:ascii="Times New Roman" w:hAnsi="Times New Roman" w:cs="Times New Roman"/>
                <w:b/>
                <w:sz w:val="20"/>
                <w:szCs w:val="20"/>
              </w:rPr>
              <w:t>Model 1a</w:t>
            </w:r>
          </w:p>
          <w:p w:rsidR="00DF0B2E" w:rsidRPr="00ED7AE4" w:rsidRDefault="00DF0B2E" w:rsidP="00ED7AE4">
            <w:pPr>
              <w:jc w:val="both"/>
              <w:rPr>
                <w:rFonts w:ascii="Times New Roman" w:hAnsi="Times New Roman" w:cs="Times New Roman"/>
                <w:b/>
                <w:sz w:val="20"/>
                <w:szCs w:val="20"/>
              </w:rPr>
            </w:pPr>
            <w:r w:rsidRPr="00ED7AE4">
              <w:rPr>
                <w:rFonts w:ascii="Times New Roman" w:hAnsi="Times New Roman" w:cs="Times New Roman"/>
                <w:b/>
                <w:sz w:val="20"/>
                <w:szCs w:val="20"/>
              </w:rPr>
              <w:t>∆ AK</w:t>
            </w:r>
          </w:p>
        </w:tc>
        <w:tc>
          <w:tcPr>
            <w:tcW w:w="875" w:type="pct"/>
            <w:tcBorders>
              <w:top w:val="single" w:sz="4" w:space="0" w:color="000000"/>
              <w:bottom w:val="single" w:sz="4" w:space="0" w:color="000000"/>
            </w:tcBorders>
            <w:vAlign w:val="center"/>
          </w:tcPr>
          <w:p w:rsidR="00DF0B2E" w:rsidRPr="00ED7AE4" w:rsidRDefault="00DF0B2E" w:rsidP="00ED7AE4">
            <w:pPr>
              <w:jc w:val="both"/>
              <w:rPr>
                <w:rFonts w:ascii="Times New Roman" w:hAnsi="Times New Roman" w:cs="Times New Roman"/>
                <w:b/>
                <w:sz w:val="20"/>
                <w:szCs w:val="20"/>
              </w:rPr>
            </w:pPr>
            <w:r w:rsidRPr="00ED7AE4">
              <w:rPr>
                <w:rFonts w:ascii="Times New Roman" w:hAnsi="Times New Roman" w:cs="Times New Roman"/>
                <w:b/>
                <w:sz w:val="20"/>
                <w:szCs w:val="20"/>
              </w:rPr>
              <w:t>Model 1b</w:t>
            </w:r>
          </w:p>
          <w:p w:rsidR="00DF0B2E" w:rsidRPr="00ED7AE4" w:rsidRDefault="00DF0B2E" w:rsidP="00ED7AE4">
            <w:pPr>
              <w:jc w:val="both"/>
              <w:rPr>
                <w:rFonts w:ascii="Times New Roman" w:hAnsi="Times New Roman" w:cs="Times New Roman"/>
                <w:b/>
                <w:sz w:val="20"/>
                <w:szCs w:val="20"/>
              </w:rPr>
            </w:pPr>
            <w:r w:rsidRPr="00ED7AE4">
              <w:rPr>
                <w:rFonts w:ascii="Times New Roman" w:hAnsi="Times New Roman" w:cs="Times New Roman"/>
                <w:b/>
                <w:sz w:val="20"/>
                <w:szCs w:val="20"/>
              </w:rPr>
              <w:t>∆ DV</w:t>
            </w:r>
          </w:p>
        </w:tc>
        <w:tc>
          <w:tcPr>
            <w:tcW w:w="875" w:type="pct"/>
            <w:tcBorders>
              <w:top w:val="single" w:sz="4" w:space="0" w:color="000000"/>
              <w:bottom w:val="single" w:sz="4" w:space="0" w:color="000000"/>
            </w:tcBorders>
            <w:vAlign w:val="center"/>
          </w:tcPr>
          <w:p w:rsidR="00DF0B2E" w:rsidRPr="00ED7AE4" w:rsidRDefault="00DF0B2E" w:rsidP="00ED7AE4">
            <w:pPr>
              <w:jc w:val="both"/>
              <w:rPr>
                <w:rFonts w:ascii="Times New Roman" w:hAnsi="Times New Roman" w:cs="Times New Roman"/>
                <w:b/>
                <w:sz w:val="20"/>
                <w:szCs w:val="20"/>
              </w:rPr>
            </w:pPr>
            <w:r w:rsidRPr="00ED7AE4">
              <w:rPr>
                <w:rFonts w:ascii="Times New Roman" w:hAnsi="Times New Roman" w:cs="Times New Roman"/>
                <w:b/>
                <w:sz w:val="20"/>
                <w:szCs w:val="20"/>
              </w:rPr>
              <w:t>Model 1c</w:t>
            </w:r>
          </w:p>
          <w:p w:rsidR="00DF0B2E" w:rsidRPr="00ED7AE4" w:rsidRDefault="00DF0B2E" w:rsidP="00ED7AE4">
            <w:pPr>
              <w:jc w:val="both"/>
              <w:rPr>
                <w:rFonts w:ascii="Times New Roman" w:hAnsi="Times New Roman" w:cs="Times New Roman"/>
                <w:b/>
                <w:sz w:val="20"/>
                <w:szCs w:val="20"/>
              </w:rPr>
            </w:pPr>
            <w:r w:rsidRPr="00ED7AE4">
              <w:rPr>
                <w:rFonts w:ascii="Times New Roman" w:hAnsi="Times New Roman" w:cs="Times New Roman"/>
                <w:b/>
                <w:sz w:val="20"/>
                <w:szCs w:val="20"/>
              </w:rPr>
              <w:t>∆ MDV</w:t>
            </w:r>
          </w:p>
        </w:tc>
        <w:tc>
          <w:tcPr>
            <w:tcW w:w="875" w:type="pct"/>
            <w:tcBorders>
              <w:top w:val="single" w:sz="4" w:space="0" w:color="000000"/>
              <w:bottom w:val="single" w:sz="4" w:space="0" w:color="000000"/>
            </w:tcBorders>
            <w:vAlign w:val="center"/>
          </w:tcPr>
          <w:p w:rsidR="00DF0B2E" w:rsidRPr="00ED7AE4" w:rsidRDefault="00DF0B2E" w:rsidP="00ED7AE4">
            <w:pPr>
              <w:jc w:val="both"/>
              <w:rPr>
                <w:rFonts w:ascii="Times New Roman" w:hAnsi="Times New Roman" w:cs="Times New Roman"/>
                <w:b/>
                <w:sz w:val="20"/>
                <w:szCs w:val="20"/>
              </w:rPr>
            </w:pPr>
            <w:r w:rsidRPr="00ED7AE4">
              <w:rPr>
                <w:rFonts w:ascii="Times New Roman" w:hAnsi="Times New Roman" w:cs="Times New Roman"/>
                <w:b/>
                <w:sz w:val="20"/>
                <w:szCs w:val="20"/>
              </w:rPr>
              <w:t>Model 1d</w:t>
            </w:r>
          </w:p>
          <w:p w:rsidR="00DF0B2E" w:rsidRPr="00ED7AE4" w:rsidRDefault="00DF0B2E" w:rsidP="00ED7AE4">
            <w:pPr>
              <w:jc w:val="both"/>
              <w:rPr>
                <w:rFonts w:ascii="Times New Roman" w:hAnsi="Times New Roman" w:cs="Times New Roman"/>
                <w:b/>
                <w:sz w:val="20"/>
                <w:szCs w:val="20"/>
              </w:rPr>
            </w:pPr>
            <w:r w:rsidRPr="00ED7AE4">
              <w:rPr>
                <w:rFonts w:ascii="Times New Roman" w:hAnsi="Times New Roman" w:cs="Times New Roman"/>
                <w:b/>
                <w:sz w:val="20"/>
                <w:szCs w:val="20"/>
              </w:rPr>
              <w:t>∆ S</w:t>
            </w:r>
          </w:p>
        </w:tc>
      </w:tr>
      <w:tr w:rsidR="00DF0B2E" w:rsidRPr="00ED7AE4" w:rsidTr="00406541">
        <w:trPr>
          <w:trHeight w:val="108"/>
          <w:jc w:val="center"/>
        </w:trPr>
        <w:tc>
          <w:tcPr>
            <w:tcW w:w="1499" w:type="pct"/>
            <w:tcBorders>
              <w:top w:val="single" w:sz="4" w:space="0" w:color="000000"/>
              <w:bottom w:val="nil"/>
            </w:tcBorders>
          </w:tcPr>
          <w:p w:rsidR="00DF0B2E" w:rsidRPr="00ED7AE4" w:rsidRDefault="00DF0B2E" w:rsidP="00D247D9">
            <w:pPr>
              <w:autoSpaceDE w:val="0"/>
              <w:autoSpaceDN w:val="0"/>
              <w:adjustRightInd w:val="0"/>
              <w:rPr>
                <w:rFonts w:ascii="Times New Roman" w:hAnsi="Times New Roman" w:cs="Times New Roman"/>
                <w:sz w:val="20"/>
                <w:szCs w:val="20"/>
              </w:rPr>
            </w:pPr>
            <w:r w:rsidRPr="00ED7AE4">
              <w:rPr>
                <w:rFonts w:ascii="Times New Roman" w:hAnsi="Times New Roman" w:cs="Times New Roman"/>
                <w:sz w:val="20"/>
                <w:szCs w:val="20"/>
              </w:rPr>
              <w:t>ELECTION</w:t>
            </w:r>
          </w:p>
        </w:tc>
        <w:tc>
          <w:tcPr>
            <w:tcW w:w="877" w:type="pct"/>
            <w:tcBorders>
              <w:top w:val="single" w:sz="4" w:space="0" w:color="000000"/>
              <w:bottom w:val="nil"/>
            </w:tcBorders>
          </w:tcPr>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-0.2278*</w:t>
            </w:r>
          </w:p>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(0.1359)</w:t>
            </w:r>
          </w:p>
        </w:tc>
        <w:tc>
          <w:tcPr>
            <w:tcW w:w="875" w:type="pct"/>
            <w:tcBorders>
              <w:top w:val="single" w:sz="4" w:space="0" w:color="000000"/>
              <w:bottom w:val="nil"/>
            </w:tcBorders>
          </w:tcPr>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-0.2271*</w:t>
            </w:r>
          </w:p>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(0.1359)</w:t>
            </w:r>
          </w:p>
        </w:tc>
        <w:tc>
          <w:tcPr>
            <w:tcW w:w="875" w:type="pct"/>
            <w:tcBorders>
              <w:top w:val="single" w:sz="4" w:space="0" w:color="000000"/>
              <w:bottom w:val="nil"/>
            </w:tcBorders>
          </w:tcPr>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-0.2265*</w:t>
            </w:r>
          </w:p>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(0.1361)</w:t>
            </w:r>
          </w:p>
        </w:tc>
        <w:tc>
          <w:tcPr>
            <w:tcW w:w="875" w:type="pct"/>
            <w:tcBorders>
              <w:top w:val="single" w:sz="4" w:space="0" w:color="000000"/>
              <w:bottom w:val="nil"/>
            </w:tcBorders>
          </w:tcPr>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-0.2317*</w:t>
            </w:r>
          </w:p>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(0.1359)</w:t>
            </w:r>
          </w:p>
        </w:tc>
      </w:tr>
      <w:tr w:rsidR="00DF0B2E" w:rsidRPr="00ED7AE4" w:rsidTr="009D120E">
        <w:trPr>
          <w:trHeight w:val="226"/>
          <w:jc w:val="center"/>
        </w:trPr>
        <w:tc>
          <w:tcPr>
            <w:tcW w:w="1499" w:type="pct"/>
            <w:tcBorders>
              <w:top w:val="nil"/>
            </w:tcBorders>
          </w:tcPr>
          <w:p w:rsidR="00DF0B2E" w:rsidRPr="00ED7AE4" w:rsidRDefault="00DF0B2E" w:rsidP="00D247D9">
            <w:pPr>
              <w:autoSpaceDE w:val="0"/>
              <w:autoSpaceDN w:val="0"/>
              <w:adjustRightInd w:val="0"/>
              <w:rPr>
                <w:rFonts w:ascii="Times New Roman" w:hAnsi="Times New Roman" w:cs="Times New Roman"/>
                <w:sz w:val="20"/>
                <w:szCs w:val="20"/>
              </w:rPr>
            </w:pPr>
            <w:r w:rsidRPr="00ED7AE4">
              <w:rPr>
                <w:rFonts w:ascii="Times New Roman" w:hAnsi="Times New Roman" w:cs="Times New Roman"/>
                <w:sz w:val="20"/>
                <w:szCs w:val="20"/>
              </w:rPr>
              <w:t xml:space="preserve">TOBINQ </w:t>
            </w:r>
          </w:p>
        </w:tc>
        <w:tc>
          <w:tcPr>
            <w:tcW w:w="877" w:type="pct"/>
            <w:tcBorders>
              <w:top w:val="nil"/>
            </w:tcBorders>
          </w:tcPr>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0.0093***</w:t>
            </w:r>
          </w:p>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(0.0029)</w:t>
            </w:r>
          </w:p>
        </w:tc>
        <w:tc>
          <w:tcPr>
            <w:tcW w:w="875" w:type="pct"/>
            <w:tcBorders>
              <w:top w:val="nil"/>
            </w:tcBorders>
          </w:tcPr>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0.0098***</w:t>
            </w:r>
          </w:p>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(0.0031)</w:t>
            </w:r>
          </w:p>
        </w:tc>
        <w:tc>
          <w:tcPr>
            <w:tcW w:w="875" w:type="pct"/>
            <w:tcBorders>
              <w:top w:val="nil"/>
            </w:tcBorders>
          </w:tcPr>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0.0085***</w:t>
            </w:r>
          </w:p>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(0.0032)</w:t>
            </w:r>
          </w:p>
        </w:tc>
        <w:tc>
          <w:tcPr>
            <w:tcW w:w="875" w:type="pct"/>
            <w:tcBorders>
              <w:top w:val="nil"/>
            </w:tcBorders>
          </w:tcPr>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0.0098***</w:t>
            </w:r>
          </w:p>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(0.0026)</w:t>
            </w:r>
          </w:p>
        </w:tc>
      </w:tr>
      <w:tr w:rsidR="00DF0B2E" w:rsidRPr="00ED7AE4" w:rsidTr="009D120E">
        <w:trPr>
          <w:trHeight w:val="177"/>
          <w:jc w:val="center"/>
        </w:trPr>
        <w:tc>
          <w:tcPr>
            <w:tcW w:w="1499" w:type="pct"/>
          </w:tcPr>
          <w:p w:rsidR="00DF0B2E" w:rsidRPr="00ED7AE4" w:rsidRDefault="00440622" w:rsidP="00D247D9">
            <w:pPr>
              <w:autoSpaceDE w:val="0"/>
              <w:autoSpaceDN w:val="0"/>
              <w:adjustRightInd w:val="0"/>
              <w:rPr>
                <w:rFonts w:ascii="Times New Roman" w:hAnsi="Times New Roman" w:cs="Times New Roman"/>
                <w:sz w:val="20"/>
                <w:szCs w:val="20"/>
              </w:rPr>
            </w:pPr>
            <w:r w:rsidRPr="00ED7AE4">
              <w:rPr>
                <w:rFonts w:ascii="Times New Roman" w:hAnsi="Times New Roman" w:cs="Times New Roman"/>
                <w:sz w:val="20"/>
                <w:szCs w:val="20"/>
              </w:rPr>
              <w:t>ROA</w:t>
            </w:r>
          </w:p>
        </w:tc>
        <w:tc>
          <w:tcPr>
            <w:tcW w:w="877" w:type="pct"/>
          </w:tcPr>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0.0361*</w:t>
            </w:r>
          </w:p>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(0.0415)</w:t>
            </w:r>
          </w:p>
        </w:tc>
        <w:tc>
          <w:tcPr>
            <w:tcW w:w="875" w:type="pct"/>
          </w:tcPr>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0.0360</w:t>
            </w:r>
          </w:p>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(0.0418)</w:t>
            </w:r>
          </w:p>
        </w:tc>
        <w:tc>
          <w:tcPr>
            <w:tcW w:w="875" w:type="pct"/>
          </w:tcPr>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0.0338*</w:t>
            </w:r>
          </w:p>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(0.0418)</w:t>
            </w:r>
          </w:p>
        </w:tc>
        <w:tc>
          <w:tcPr>
            <w:tcW w:w="875" w:type="pct"/>
          </w:tcPr>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0.01692*</w:t>
            </w:r>
          </w:p>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(0.0340)</w:t>
            </w:r>
          </w:p>
        </w:tc>
      </w:tr>
      <w:tr w:rsidR="00DF0B2E" w:rsidRPr="00ED7AE4" w:rsidTr="009D120E">
        <w:trPr>
          <w:trHeight w:val="141"/>
          <w:jc w:val="center"/>
        </w:trPr>
        <w:tc>
          <w:tcPr>
            <w:tcW w:w="1499" w:type="pct"/>
          </w:tcPr>
          <w:p w:rsidR="00DF0B2E" w:rsidRPr="00ED7AE4" w:rsidRDefault="00DF0B2E" w:rsidP="00D247D9">
            <w:pPr>
              <w:autoSpaceDE w:val="0"/>
              <w:autoSpaceDN w:val="0"/>
              <w:adjustRightInd w:val="0"/>
              <w:rPr>
                <w:rFonts w:ascii="Times New Roman" w:hAnsi="Times New Roman" w:cs="Times New Roman"/>
                <w:sz w:val="20"/>
                <w:szCs w:val="20"/>
              </w:rPr>
            </w:pPr>
            <w:r w:rsidRPr="00ED7AE4">
              <w:rPr>
                <w:rFonts w:ascii="Times New Roman" w:hAnsi="Times New Roman" w:cs="Times New Roman"/>
                <w:sz w:val="20"/>
                <w:szCs w:val="20"/>
              </w:rPr>
              <w:t>VNKM</w:t>
            </w:r>
          </w:p>
        </w:tc>
        <w:tc>
          <w:tcPr>
            <w:tcW w:w="877" w:type="pct"/>
          </w:tcPr>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-0.0001*</w:t>
            </w:r>
          </w:p>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(0.8153)</w:t>
            </w:r>
          </w:p>
        </w:tc>
        <w:tc>
          <w:tcPr>
            <w:tcW w:w="875" w:type="pct"/>
          </w:tcPr>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-0.0012</w:t>
            </w:r>
          </w:p>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(0.8416)</w:t>
            </w:r>
          </w:p>
        </w:tc>
        <w:tc>
          <w:tcPr>
            <w:tcW w:w="875" w:type="pct"/>
          </w:tcPr>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-0.0021</w:t>
            </w:r>
          </w:p>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(0.0441)</w:t>
            </w:r>
          </w:p>
        </w:tc>
        <w:tc>
          <w:tcPr>
            <w:tcW w:w="875" w:type="pct"/>
          </w:tcPr>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-0.0023</w:t>
            </w:r>
          </w:p>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(0.0315)</w:t>
            </w:r>
          </w:p>
        </w:tc>
      </w:tr>
      <w:tr w:rsidR="00DF0B2E" w:rsidRPr="00ED7AE4" w:rsidTr="009D120E">
        <w:trPr>
          <w:trHeight w:val="246"/>
          <w:jc w:val="center"/>
        </w:trPr>
        <w:tc>
          <w:tcPr>
            <w:tcW w:w="1499" w:type="pct"/>
          </w:tcPr>
          <w:p w:rsidR="00DF0B2E" w:rsidRPr="00ED7AE4" w:rsidRDefault="00DF0B2E" w:rsidP="00D247D9">
            <w:pPr>
              <w:autoSpaceDE w:val="0"/>
              <w:autoSpaceDN w:val="0"/>
              <w:adjustRightInd w:val="0"/>
              <w:rPr>
                <w:rFonts w:ascii="Times New Roman" w:hAnsi="Times New Roman" w:cs="Times New Roman"/>
                <w:sz w:val="20"/>
                <w:szCs w:val="20"/>
              </w:rPr>
            </w:pPr>
            <w:r w:rsidRPr="00ED7AE4">
              <w:rPr>
                <w:rFonts w:ascii="Times New Roman" w:hAnsi="Times New Roman" w:cs="Times New Roman"/>
                <w:sz w:val="20"/>
                <w:szCs w:val="20"/>
              </w:rPr>
              <w:t>SIZE</w:t>
            </w:r>
          </w:p>
        </w:tc>
        <w:tc>
          <w:tcPr>
            <w:tcW w:w="877" w:type="pct"/>
          </w:tcPr>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-0.2357***</w:t>
            </w:r>
          </w:p>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(0.1052)</w:t>
            </w:r>
          </w:p>
        </w:tc>
        <w:tc>
          <w:tcPr>
            <w:tcW w:w="875" w:type="pct"/>
          </w:tcPr>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-0.2378***</w:t>
            </w:r>
          </w:p>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(0.1051)</w:t>
            </w:r>
          </w:p>
        </w:tc>
        <w:tc>
          <w:tcPr>
            <w:tcW w:w="875" w:type="pct"/>
          </w:tcPr>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-0.2384***</w:t>
            </w:r>
          </w:p>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(0.1049)</w:t>
            </w:r>
          </w:p>
        </w:tc>
        <w:tc>
          <w:tcPr>
            <w:tcW w:w="875" w:type="pct"/>
          </w:tcPr>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0.2301***</w:t>
            </w:r>
          </w:p>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(0.1064)</w:t>
            </w:r>
          </w:p>
        </w:tc>
      </w:tr>
      <w:tr w:rsidR="00DF0B2E" w:rsidRPr="00ED7AE4" w:rsidTr="009D120E">
        <w:trPr>
          <w:trHeight w:val="118"/>
          <w:jc w:val="center"/>
        </w:trPr>
        <w:tc>
          <w:tcPr>
            <w:tcW w:w="1499" w:type="pct"/>
          </w:tcPr>
          <w:p w:rsidR="00DF0B2E" w:rsidRPr="00ED7AE4" w:rsidRDefault="00DF0B2E" w:rsidP="00D247D9">
            <w:pPr>
              <w:autoSpaceDE w:val="0"/>
              <w:autoSpaceDN w:val="0"/>
              <w:adjustRightInd w:val="0"/>
              <w:rPr>
                <w:rFonts w:ascii="Times New Roman" w:hAnsi="Times New Roman" w:cs="Times New Roman"/>
                <w:sz w:val="20"/>
                <w:szCs w:val="20"/>
              </w:rPr>
            </w:pPr>
            <w:r w:rsidRPr="00ED7AE4">
              <w:rPr>
                <w:rFonts w:ascii="Times New Roman" w:hAnsi="Times New Roman" w:cs="Times New Roman"/>
                <w:sz w:val="20"/>
                <w:szCs w:val="20"/>
              </w:rPr>
              <w:t xml:space="preserve">LEVERAGE </w:t>
            </w:r>
          </w:p>
        </w:tc>
        <w:tc>
          <w:tcPr>
            <w:tcW w:w="877" w:type="pct"/>
          </w:tcPr>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-0.8415***</w:t>
            </w:r>
          </w:p>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(0.3949)</w:t>
            </w:r>
          </w:p>
        </w:tc>
        <w:tc>
          <w:tcPr>
            <w:tcW w:w="875" w:type="pct"/>
          </w:tcPr>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-0.8478***</w:t>
            </w:r>
          </w:p>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(0.3952)</w:t>
            </w:r>
          </w:p>
        </w:tc>
        <w:tc>
          <w:tcPr>
            <w:tcW w:w="875" w:type="pct"/>
          </w:tcPr>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-0.8357***</w:t>
            </w:r>
          </w:p>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(0.3954)</w:t>
            </w:r>
          </w:p>
        </w:tc>
        <w:tc>
          <w:tcPr>
            <w:tcW w:w="875" w:type="pct"/>
          </w:tcPr>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0.8561***</w:t>
            </w:r>
          </w:p>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(0.3964)</w:t>
            </w:r>
          </w:p>
        </w:tc>
      </w:tr>
      <w:tr w:rsidR="00DF0B2E" w:rsidRPr="00ED7AE4" w:rsidTr="009D120E">
        <w:trPr>
          <w:trHeight w:val="163"/>
          <w:jc w:val="center"/>
        </w:trPr>
        <w:tc>
          <w:tcPr>
            <w:tcW w:w="1499" w:type="pct"/>
          </w:tcPr>
          <w:p w:rsidR="00DF0B2E" w:rsidRPr="00ED7AE4" w:rsidRDefault="00645FE1" w:rsidP="00D247D9">
            <w:pPr>
              <w:autoSpaceDE w:val="0"/>
              <w:autoSpaceDN w:val="0"/>
              <w:adjustRightInd w:val="0"/>
              <w:rPr>
                <w:rFonts w:ascii="Times New Roman" w:hAnsi="Times New Roman" w:cs="Times New Roman"/>
                <w:sz w:val="20"/>
                <w:szCs w:val="20"/>
              </w:rPr>
            </w:pPr>
            <w:r w:rsidRPr="00ED7AE4">
              <w:rPr>
                <w:rFonts w:ascii="Times New Roman" w:hAnsi="Times New Roman" w:cs="Times New Roman"/>
                <w:sz w:val="20"/>
                <w:szCs w:val="20"/>
              </w:rPr>
              <w:t>CASH</w:t>
            </w:r>
            <w:r w:rsidR="00DF0B2E" w:rsidRPr="00ED7AE4">
              <w:rPr>
                <w:rFonts w:ascii="Times New Roman" w:hAnsi="Times New Roman" w:cs="Times New Roman"/>
                <w:sz w:val="20"/>
                <w:szCs w:val="20"/>
              </w:rPr>
              <w:t>HOLDING</w:t>
            </w:r>
            <w:bookmarkStart w:id="0" w:name="_GoBack"/>
            <w:bookmarkEnd w:id="0"/>
          </w:p>
        </w:tc>
        <w:tc>
          <w:tcPr>
            <w:tcW w:w="877" w:type="pct"/>
          </w:tcPr>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-0.0003</w:t>
            </w:r>
          </w:p>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(0.0006)</w:t>
            </w:r>
          </w:p>
        </w:tc>
        <w:tc>
          <w:tcPr>
            <w:tcW w:w="875" w:type="pct"/>
          </w:tcPr>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-0.0003</w:t>
            </w:r>
          </w:p>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(0.0006)</w:t>
            </w:r>
          </w:p>
        </w:tc>
        <w:tc>
          <w:tcPr>
            <w:tcW w:w="875" w:type="pct"/>
          </w:tcPr>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-0.0004</w:t>
            </w:r>
          </w:p>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(0.0005)</w:t>
            </w:r>
          </w:p>
        </w:tc>
        <w:tc>
          <w:tcPr>
            <w:tcW w:w="875" w:type="pct"/>
          </w:tcPr>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-0.0003</w:t>
            </w:r>
          </w:p>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(0.006)</w:t>
            </w:r>
          </w:p>
        </w:tc>
      </w:tr>
      <w:tr w:rsidR="00DF0B2E" w:rsidRPr="00ED7AE4" w:rsidTr="009D120E">
        <w:trPr>
          <w:trHeight w:val="182"/>
          <w:jc w:val="center"/>
        </w:trPr>
        <w:tc>
          <w:tcPr>
            <w:tcW w:w="1499" w:type="pct"/>
          </w:tcPr>
          <w:p w:rsidR="00DF0B2E" w:rsidRPr="00ED7AE4" w:rsidRDefault="00645FE1" w:rsidP="00D247D9">
            <w:pPr>
              <w:autoSpaceDE w:val="0"/>
              <w:autoSpaceDN w:val="0"/>
              <w:adjustRightInd w:val="0"/>
              <w:rPr>
                <w:rFonts w:ascii="Times New Roman" w:hAnsi="Times New Roman" w:cs="Times New Roman"/>
                <w:sz w:val="20"/>
                <w:szCs w:val="20"/>
              </w:rPr>
            </w:pPr>
            <w:r w:rsidRPr="00ED7AE4">
              <w:rPr>
                <w:rFonts w:ascii="Times New Roman" w:hAnsi="Times New Roman" w:cs="Times New Roman"/>
                <w:sz w:val="20"/>
                <w:szCs w:val="20"/>
              </w:rPr>
              <w:lastRenderedPageBreak/>
              <w:t>SALES</w:t>
            </w:r>
            <w:r w:rsidR="00DF0B2E" w:rsidRPr="00ED7AE4">
              <w:rPr>
                <w:rFonts w:ascii="Times New Roman" w:hAnsi="Times New Roman" w:cs="Times New Roman"/>
                <w:sz w:val="20"/>
                <w:szCs w:val="20"/>
              </w:rPr>
              <w:t>GROWTH</w:t>
            </w:r>
          </w:p>
        </w:tc>
        <w:tc>
          <w:tcPr>
            <w:tcW w:w="877" w:type="pct"/>
          </w:tcPr>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0.0016</w:t>
            </w:r>
          </w:p>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(0, 0017)</w:t>
            </w:r>
          </w:p>
        </w:tc>
        <w:tc>
          <w:tcPr>
            <w:tcW w:w="875" w:type="pct"/>
          </w:tcPr>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0.0016**</w:t>
            </w:r>
          </w:p>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(0, 0124)</w:t>
            </w:r>
          </w:p>
        </w:tc>
        <w:tc>
          <w:tcPr>
            <w:tcW w:w="875" w:type="pct"/>
          </w:tcPr>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0.0018*</w:t>
            </w:r>
          </w:p>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(0, 0016)</w:t>
            </w:r>
          </w:p>
        </w:tc>
        <w:tc>
          <w:tcPr>
            <w:tcW w:w="875" w:type="pct"/>
          </w:tcPr>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0.0017</w:t>
            </w:r>
          </w:p>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(0, 0016)</w:t>
            </w:r>
          </w:p>
        </w:tc>
      </w:tr>
      <w:tr w:rsidR="00DF0B2E" w:rsidRPr="00ED7AE4" w:rsidTr="009D120E">
        <w:trPr>
          <w:trHeight w:val="186"/>
          <w:jc w:val="center"/>
        </w:trPr>
        <w:tc>
          <w:tcPr>
            <w:tcW w:w="1499" w:type="pct"/>
            <w:tcBorders>
              <w:bottom w:val="nil"/>
            </w:tcBorders>
          </w:tcPr>
          <w:p w:rsidR="00DF0B2E" w:rsidRPr="00ED7AE4" w:rsidRDefault="00DF0B2E" w:rsidP="00D247D9">
            <w:pPr>
              <w:autoSpaceDE w:val="0"/>
              <w:autoSpaceDN w:val="0"/>
              <w:adjustRightInd w:val="0"/>
              <w:rPr>
                <w:rFonts w:ascii="Times New Roman" w:hAnsi="Times New Roman" w:cs="Times New Roman"/>
                <w:sz w:val="20"/>
                <w:szCs w:val="20"/>
              </w:rPr>
            </w:pPr>
            <w:r w:rsidRPr="00ED7AE4">
              <w:rPr>
                <w:rFonts w:ascii="Times New Roman" w:hAnsi="Times New Roman" w:cs="Times New Roman"/>
                <w:sz w:val="20"/>
                <w:szCs w:val="20"/>
              </w:rPr>
              <w:t>CASH FLOW</w:t>
            </w:r>
          </w:p>
        </w:tc>
        <w:tc>
          <w:tcPr>
            <w:tcW w:w="877" w:type="pct"/>
            <w:tcBorders>
              <w:bottom w:val="nil"/>
            </w:tcBorders>
          </w:tcPr>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0.0095***</w:t>
            </w:r>
          </w:p>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(0.0039)</w:t>
            </w:r>
          </w:p>
        </w:tc>
        <w:tc>
          <w:tcPr>
            <w:tcW w:w="875" w:type="pct"/>
            <w:tcBorders>
              <w:bottom w:val="nil"/>
            </w:tcBorders>
          </w:tcPr>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0.0084***</w:t>
            </w:r>
          </w:p>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(0.0038)</w:t>
            </w:r>
          </w:p>
        </w:tc>
        <w:tc>
          <w:tcPr>
            <w:tcW w:w="875" w:type="pct"/>
            <w:tcBorders>
              <w:bottom w:val="nil"/>
            </w:tcBorders>
          </w:tcPr>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0.0095***</w:t>
            </w:r>
          </w:p>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(0.039)</w:t>
            </w:r>
          </w:p>
        </w:tc>
        <w:tc>
          <w:tcPr>
            <w:tcW w:w="875" w:type="pct"/>
            <w:tcBorders>
              <w:bottom w:val="nil"/>
            </w:tcBorders>
          </w:tcPr>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0.0095***</w:t>
            </w:r>
          </w:p>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(0.039)</w:t>
            </w:r>
          </w:p>
        </w:tc>
      </w:tr>
      <w:tr w:rsidR="00DF0B2E" w:rsidRPr="00ED7AE4" w:rsidTr="009D120E">
        <w:trPr>
          <w:trHeight w:val="268"/>
          <w:jc w:val="center"/>
        </w:trPr>
        <w:tc>
          <w:tcPr>
            <w:tcW w:w="1499" w:type="pct"/>
            <w:tcBorders>
              <w:bottom w:val="nil"/>
            </w:tcBorders>
          </w:tcPr>
          <w:p w:rsidR="00DF0B2E" w:rsidRPr="00ED7AE4" w:rsidRDefault="00DF0B2E" w:rsidP="00D247D9">
            <w:pPr>
              <w:autoSpaceDE w:val="0"/>
              <w:autoSpaceDN w:val="0"/>
              <w:adjustRightInd w:val="0"/>
              <w:rPr>
                <w:rFonts w:ascii="Times New Roman" w:hAnsi="Times New Roman" w:cs="Times New Roman"/>
                <w:sz w:val="20"/>
                <w:szCs w:val="20"/>
              </w:rPr>
            </w:pPr>
            <w:r w:rsidRPr="00ED7AE4">
              <w:rPr>
                <w:rFonts w:ascii="Times New Roman" w:hAnsi="Times New Roman" w:cs="Times New Roman"/>
                <w:sz w:val="20"/>
                <w:szCs w:val="20"/>
              </w:rPr>
              <w:t>ECONOMIC GROWTH</w:t>
            </w:r>
          </w:p>
        </w:tc>
        <w:tc>
          <w:tcPr>
            <w:tcW w:w="877" w:type="pct"/>
            <w:tcBorders>
              <w:bottom w:val="nil"/>
            </w:tcBorders>
          </w:tcPr>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0.4972</w:t>
            </w:r>
          </w:p>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(0.6167)</w:t>
            </w:r>
          </w:p>
        </w:tc>
        <w:tc>
          <w:tcPr>
            <w:tcW w:w="875" w:type="pct"/>
            <w:tcBorders>
              <w:bottom w:val="nil"/>
            </w:tcBorders>
          </w:tcPr>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0.5005</w:t>
            </w:r>
          </w:p>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(0.6168)</w:t>
            </w:r>
          </w:p>
        </w:tc>
        <w:tc>
          <w:tcPr>
            <w:tcW w:w="875" w:type="pct"/>
            <w:tcBorders>
              <w:bottom w:val="nil"/>
            </w:tcBorders>
          </w:tcPr>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0.4977</w:t>
            </w:r>
          </w:p>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(0.6165)</w:t>
            </w:r>
          </w:p>
        </w:tc>
        <w:tc>
          <w:tcPr>
            <w:tcW w:w="875" w:type="pct"/>
            <w:tcBorders>
              <w:bottom w:val="nil"/>
            </w:tcBorders>
          </w:tcPr>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0.4986</w:t>
            </w:r>
          </w:p>
          <w:p w:rsidR="00DF0B2E" w:rsidRPr="00ED7AE4" w:rsidRDefault="00DF0B2E"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(0.6168)</w:t>
            </w:r>
          </w:p>
        </w:tc>
      </w:tr>
      <w:tr w:rsidR="00871DED" w:rsidRPr="00ED7AE4" w:rsidTr="009D120E">
        <w:trPr>
          <w:trHeight w:val="268"/>
          <w:jc w:val="center"/>
        </w:trPr>
        <w:tc>
          <w:tcPr>
            <w:tcW w:w="1499" w:type="pct"/>
            <w:tcBorders>
              <w:bottom w:val="nil"/>
            </w:tcBorders>
            <w:vAlign w:val="center"/>
          </w:tcPr>
          <w:p w:rsidR="00871DED" w:rsidRPr="00ED7AE4" w:rsidRDefault="00D247D9" w:rsidP="00D247D9">
            <w:pPr>
              <w:autoSpaceDE w:val="0"/>
              <w:autoSpaceDN w:val="0"/>
              <w:adjustRightInd w:val="0"/>
              <w:rPr>
                <w:rFonts w:ascii="Times New Roman" w:hAnsi="Times New Roman" w:cs="Times New Roman"/>
                <w:sz w:val="20"/>
                <w:szCs w:val="20"/>
              </w:rPr>
            </w:pPr>
            <w:r>
              <w:rPr>
                <w:rFonts w:ascii="Times New Roman" w:hAnsi="Times New Roman" w:cs="Times New Roman"/>
                <w:sz w:val="20"/>
                <w:szCs w:val="20"/>
              </w:rPr>
              <w:t xml:space="preserve">REAL </w:t>
            </w:r>
            <w:r w:rsidR="00871DED" w:rsidRPr="00ED7AE4">
              <w:rPr>
                <w:rFonts w:ascii="Times New Roman" w:hAnsi="Times New Roman" w:cs="Times New Roman"/>
                <w:sz w:val="20"/>
                <w:szCs w:val="20"/>
              </w:rPr>
              <w:t>INTEREST RATE</w:t>
            </w:r>
          </w:p>
        </w:tc>
        <w:tc>
          <w:tcPr>
            <w:tcW w:w="877" w:type="pct"/>
            <w:tcBorders>
              <w:bottom w:val="nil"/>
            </w:tcBorders>
            <w:vAlign w:val="center"/>
          </w:tcPr>
          <w:p w:rsidR="00871DED" w:rsidRPr="00ED7AE4" w:rsidRDefault="00871DED" w:rsidP="00ED7AE4">
            <w:pPr>
              <w:autoSpaceDE w:val="0"/>
              <w:autoSpaceDN w:val="0"/>
              <w:adjustRightInd w:val="0"/>
              <w:jc w:val="both"/>
              <w:rPr>
                <w:rFonts w:ascii="Times New Roman" w:hAnsi="Times New Roman" w:cs="Times New Roman"/>
                <w:sz w:val="20"/>
                <w:szCs w:val="20"/>
              </w:rPr>
            </w:pPr>
          </w:p>
        </w:tc>
        <w:tc>
          <w:tcPr>
            <w:tcW w:w="875" w:type="pct"/>
            <w:tcBorders>
              <w:bottom w:val="nil"/>
            </w:tcBorders>
            <w:vAlign w:val="center"/>
          </w:tcPr>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-4.3059**</w:t>
            </w:r>
          </w:p>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(2.1844)</w:t>
            </w:r>
          </w:p>
        </w:tc>
        <w:tc>
          <w:tcPr>
            <w:tcW w:w="875" w:type="pct"/>
            <w:tcBorders>
              <w:bottom w:val="nil"/>
            </w:tcBorders>
            <w:vAlign w:val="center"/>
          </w:tcPr>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-4.8213*</w:t>
            </w:r>
          </w:p>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(2.1484)</w:t>
            </w:r>
          </w:p>
        </w:tc>
        <w:tc>
          <w:tcPr>
            <w:tcW w:w="875" w:type="pct"/>
            <w:tcBorders>
              <w:bottom w:val="nil"/>
            </w:tcBorders>
            <w:vAlign w:val="center"/>
          </w:tcPr>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-6.3829*</w:t>
            </w:r>
          </w:p>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(2.2696)</w:t>
            </w:r>
          </w:p>
        </w:tc>
      </w:tr>
      <w:tr w:rsidR="00871DED" w:rsidRPr="00ED7AE4" w:rsidTr="009D120E">
        <w:trPr>
          <w:trHeight w:val="122"/>
          <w:jc w:val="center"/>
        </w:trPr>
        <w:tc>
          <w:tcPr>
            <w:tcW w:w="1499" w:type="pct"/>
            <w:tcBorders>
              <w:top w:val="nil"/>
              <w:bottom w:val="single" w:sz="4" w:space="0" w:color="auto"/>
            </w:tcBorders>
          </w:tcPr>
          <w:p w:rsidR="00871DED" w:rsidRPr="00ED7AE4" w:rsidRDefault="00871DED" w:rsidP="00D247D9">
            <w:pPr>
              <w:autoSpaceDE w:val="0"/>
              <w:autoSpaceDN w:val="0"/>
              <w:adjustRightInd w:val="0"/>
              <w:rPr>
                <w:rFonts w:ascii="Times New Roman" w:hAnsi="Times New Roman" w:cs="Times New Roman"/>
                <w:sz w:val="20"/>
                <w:szCs w:val="20"/>
              </w:rPr>
            </w:pPr>
            <w:r w:rsidRPr="00ED7AE4">
              <w:rPr>
                <w:rFonts w:ascii="Times New Roman" w:hAnsi="Times New Roman" w:cs="Times New Roman"/>
                <w:sz w:val="20"/>
                <w:szCs w:val="20"/>
              </w:rPr>
              <w:t>FIXED</w:t>
            </w:r>
          </w:p>
        </w:tc>
        <w:tc>
          <w:tcPr>
            <w:tcW w:w="877" w:type="pct"/>
            <w:tcBorders>
              <w:top w:val="nil"/>
              <w:bottom w:val="single" w:sz="4" w:space="0" w:color="auto"/>
            </w:tcBorders>
          </w:tcPr>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2.8735***</w:t>
            </w:r>
          </w:p>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(0.8279)</w:t>
            </w:r>
          </w:p>
        </w:tc>
        <w:tc>
          <w:tcPr>
            <w:tcW w:w="875" w:type="pct"/>
            <w:tcBorders>
              <w:top w:val="nil"/>
              <w:bottom w:val="single" w:sz="4" w:space="0" w:color="auto"/>
            </w:tcBorders>
          </w:tcPr>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2.8864***</w:t>
            </w:r>
          </w:p>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(0.8269)</w:t>
            </w:r>
          </w:p>
        </w:tc>
        <w:tc>
          <w:tcPr>
            <w:tcW w:w="875" w:type="pct"/>
            <w:tcBorders>
              <w:top w:val="nil"/>
              <w:bottom w:val="single" w:sz="4" w:space="0" w:color="auto"/>
            </w:tcBorders>
          </w:tcPr>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2.8893***</w:t>
            </w:r>
          </w:p>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(0.8258)</w:t>
            </w:r>
          </w:p>
        </w:tc>
        <w:tc>
          <w:tcPr>
            <w:tcW w:w="875" w:type="pct"/>
            <w:tcBorders>
              <w:top w:val="nil"/>
              <w:bottom w:val="single" w:sz="4" w:space="0" w:color="auto"/>
            </w:tcBorders>
          </w:tcPr>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2.8383***</w:t>
            </w:r>
          </w:p>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(0.8336)</w:t>
            </w:r>
          </w:p>
        </w:tc>
      </w:tr>
      <w:tr w:rsidR="00871DED" w:rsidRPr="00ED7AE4" w:rsidTr="00406541">
        <w:trPr>
          <w:trHeight w:val="140"/>
          <w:jc w:val="center"/>
        </w:trPr>
        <w:tc>
          <w:tcPr>
            <w:tcW w:w="1499" w:type="pct"/>
            <w:tcBorders>
              <w:top w:val="single" w:sz="4" w:space="0" w:color="auto"/>
              <w:bottom w:val="nil"/>
            </w:tcBorders>
            <w:vAlign w:val="center"/>
          </w:tcPr>
          <w:p w:rsidR="00871DED" w:rsidRPr="00ED7AE4" w:rsidRDefault="00871DED" w:rsidP="00D247D9">
            <w:pPr>
              <w:autoSpaceDE w:val="0"/>
              <w:autoSpaceDN w:val="0"/>
              <w:adjustRightInd w:val="0"/>
              <w:rPr>
                <w:rFonts w:ascii="Times New Roman" w:hAnsi="Times New Roman" w:cs="Times New Roman"/>
                <w:sz w:val="20"/>
                <w:szCs w:val="20"/>
              </w:rPr>
            </w:pPr>
            <w:r w:rsidRPr="00ED7AE4">
              <w:rPr>
                <w:rFonts w:ascii="Times New Roman" w:hAnsi="Times New Roman" w:cs="Times New Roman"/>
                <w:sz w:val="20"/>
                <w:szCs w:val="20"/>
              </w:rPr>
              <w:t>R2</w:t>
            </w:r>
          </w:p>
        </w:tc>
        <w:tc>
          <w:tcPr>
            <w:tcW w:w="877" w:type="pct"/>
            <w:tcBorders>
              <w:top w:val="single" w:sz="4" w:space="0" w:color="auto"/>
              <w:bottom w:val="nil"/>
            </w:tcBorders>
            <w:vAlign w:val="center"/>
          </w:tcPr>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0.041</w:t>
            </w:r>
          </w:p>
        </w:tc>
        <w:tc>
          <w:tcPr>
            <w:tcW w:w="875" w:type="pct"/>
            <w:tcBorders>
              <w:top w:val="single" w:sz="4" w:space="0" w:color="auto"/>
              <w:bottom w:val="nil"/>
            </w:tcBorders>
            <w:vAlign w:val="center"/>
          </w:tcPr>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0.048</w:t>
            </w:r>
          </w:p>
        </w:tc>
        <w:tc>
          <w:tcPr>
            <w:tcW w:w="875" w:type="pct"/>
            <w:tcBorders>
              <w:top w:val="single" w:sz="4" w:space="0" w:color="auto"/>
              <w:bottom w:val="nil"/>
            </w:tcBorders>
            <w:vAlign w:val="center"/>
          </w:tcPr>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0.045</w:t>
            </w:r>
          </w:p>
        </w:tc>
        <w:tc>
          <w:tcPr>
            <w:tcW w:w="875" w:type="pct"/>
            <w:tcBorders>
              <w:top w:val="single" w:sz="4" w:space="0" w:color="auto"/>
              <w:bottom w:val="nil"/>
            </w:tcBorders>
            <w:vAlign w:val="center"/>
          </w:tcPr>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0.045</w:t>
            </w:r>
          </w:p>
        </w:tc>
      </w:tr>
      <w:tr w:rsidR="00871DED" w:rsidRPr="00ED7AE4" w:rsidTr="00406541">
        <w:trPr>
          <w:trHeight w:val="54"/>
          <w:jc w:val="center"/>
        </w:trPr>
        <w:tc>
          <w:tcPr>
            <w:tcW w:w="1499" w:type="pct"/>
            <w:tcBorders>
              <w:top w:val="nil"/>
              <w:bottom w:val="nil"/>
            </w:tcBorders>
            <w:vAlign w:val="center"/>
          </w:tcPr>
          <w:p w:rsidR="00871DED" w:rsidRPr="00ED7AE4" w:rsidRDefault="00871DED" w:rsidP="00D247D9">
            <w:pPr>
              <w:autoSpaceDE w:val="0"/>
              <w:autoSpaceDN w:val="0"/>
              <w:adjustRightInd w:val="0"/>
              <w:rPr>
                <w:rFonts w:ascii="Times New Roman" w:hAnsi="Times New Roman" w:cs="Times New Roman"/>
                <w:sz w:val="20"/>
                <w:szCs w:val="20"/>
              </w:rPr>
            </w:pPr>
            <w:r w:rsidRPr="00ED7AE4">
              <w:rPr>
                <w:rFonts w:ascii="Times New Roman" w:hAnsi="Times New Roman" w:cs="Times New Roman"/>
                <w:sz w:val="20"/>
                <w:szCs w:val="20"/>
              </w:rPr>
              <w:t>Wald Chi2 Test</w:t>
            </w:r>
          </w:p>
        </w:tc>
        <w:tc>
          <w:tcPr>
            <w:tcW w:w="877" w:type="pct"/>
            <w:tcBorders>
              <w:top w:val="nil"/>
              <w:bottom w:val="nil"/>
            </w:tcBorders>
            <w:vAlign w:val="center"/>
          </w:tcPr>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35.12</w:t>
            </w:r>
          </w:p>
        </w:tc>
        <w:tc>
          <w:tcPr>
            <w:tcW w:w="875" w:type="pct"/>
            <w:tcBorders>
              <w:top w:val="nil"/>
              <w:bottom w:val="nil"/>
            </w:tcBorders>
            <w:vAlign w:val="center"/>
          </w:tcPr>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35.21</w:t>
            </w:r>
          </w:p>
        </w:tc>
        <w:tc>
          <w:tcPr>
            <w:tcW w:w="875" w:type="pct"/>
            <w:tcBorders>
              <w:top w:val="nil"/>
              <w:bottom w:val="nil"/>
            </w:tcBorders>
            <w:vAlign w:val="center"/>
          </w:tcPr>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35.33</w:t>
            </w:r>
          </w:p>
        </w:tc>
        <w:tc>
          <w:tcPr>
            <w:tcW w:w="875" w:type="pct"/>
            <w:tcBorders>
              <w:top w:val="nil"/>
              <w:bottom w:val="nil"/>
            </w:tcBorders>
            <w:vAlign w:val="center"/>
          </w:tcPr>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34.60</w:t>
            </w:r>
          </w:p>
        </w:tc>
      </w:tr>
      <w:tr w:rsidR="00871DED" w:rsidRPr="00ED7AE4" w:rsidTr="00406541">
        <w:trPr>
          <w:trHeight w:val="54"/>
          <w:jc w:val="center"/>
        </w:trPr>
        <w:tc>
          <w:tcPr>
            <w:tcW w:w="1499" w:type="pct"/>
            <w:tcBorders>
              <w:top w:val="nil"/>
              <w:bottom w:val="nil"/>
            </w:tcBorders>
            <w:vAlign w:val="center"/>
          </w:tcPr>
          <w:p w:rsidR="00871DED" w:rsidRPr="00ED7AE4" w:rsidRDefault="00871DED" w:rsidP="00D247D9">
            <w:pPr>
              <w:autoSpaceDE w:val="0"/>
              <w:autoSpaceDN w:val="0"/>
              <w:adjustRightInd w:val="0"/>
              <w:rPr>
                <w:rFonts w:ascii="Times New Roman" w:hAnsi="Times New Roman" w:cs="Times New Roman"/>
                <w:sz w:val="20"/>
                <w:szCs w:val="20"/>
              </w:rPr>
            </w:pPr>
            <w:r w:rsidRPr="00ED7AE4">
              <w:rPr>
                <w:rFonts w:ascii="Times New Roman" w:hAnsi="Times New Roman" w:cs="Times New Roman"/>
                <w:sz w:val="20"/>
                <w:szCs w:val="20"/>
              </w:rPr>
              <w:t>Wald Chi2 Test probability</w:t>
            </w:r>
          </w:p>
        </w:tc>
        <w:tc>
          <w:tcPr>
            <w:tcW w:w="877" w:type="pct"/>
            <w:tcBorders>
              <w:top w:val="nil"/>
              <w:bottom w:val="nil"/>
            </w:tcBorders>
            <w:vAlign w:val="center"/>
          </w:tcPr>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0.0002</w:t>
            </w:r>
          </w:p>
        </w:tc>
        <w:tc>
          <w:tcPr>
            <w:tcW w:w="875" w:type="pct"/>
            <w:tcBorders>
              <w:top w:val="nil"/>
              <w:bottom w:val="nil"/>
            </w:tcBorders>
            <w:vAlign w:val="center"/>
          </w:tcPr>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0.0002</w:t>
            </w:r>
          </w:p>
        </w:tc>
        <w:tc>
          <w:tcPr>
            <w:tcW w:w="875" w:type="pct"/>
            <w:tcBorders>
              <w:top w:val="nil"/>
              <w:bottom w:val="nil"/>
            </w:tcBorders>
            <w:vAlign w:val="center"/>
          </w:tcPr>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0.0002</w:t>
            </w:r>
          </w:p>
        </w:tc>
        <w:tc>
          <w:tcPr>
            <w:tcW w:w="875" w:type="pct"/>
            <w:tcBorders>
              <w:top w:val="nil"/>
              <w:bottom w:val="nil"/>
            </w:tcBorders>
            <w:vAlign w:val="center"/>
          </w:tcPr>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0.0003</w:t>
            </w:r>
          </w:p>
        </w:tc>
      </w:tr>
      <w:tr w:rsidR="00871DED" w:rsidRPr="00ED7AE4" w:rsidTr="00406541">
        <w:trPr>
          <w:trHeight w:val="54"/>
          <w:jc w:val="center"/>
        </w:trPr>
        <w:tc>
          <w:tcPr>
            <w:tcW w:w="1499" w:type="pct"/>
            <w:tcBorders>
              <w:top w:val="nil"/>
              <w:bottom w:val="nil"/>
            </w:tcBorders>
            <w:vAlign w:val="center"/>
          </w:tcPr>
          <w:p w:rsidR="00871DED" w:rsidRPr="00ED7AE4" w:rsidRDefault="00871DED" w:rsidP="00D247D9">
            <w:pPr>
              <w:autoSpaceDE w:val="0"/>
              <w:autoSpaceDN w:val="0"/>
              <w:adjustRightInd w:val="0"/>
              <w:rPr>
                <w:rFonts w:ascii="Times New Roman" w:hAnsi="Times New Roman" w:cs="Times New Roman"/>
                <w:sz w:val="20"/>
                <w:szCs w:val="20"/>
              </w:rPr>
            </w:pPr>
            <w:proofErr w:type="spellStart"/>
            <w:r w:rsidRPr="00ED7AE4">
              <w:rPr>
                <w:rFonts w:ascii="Times New Roman" w:hAnsi="Times New Roman" w:cs="Times New Roman"/>
                <w:sz w:val="20"/>
                <w:szCs w:val="20"/>
              </w:rPr>
              <w:t>Hausman</w:t>
            </w:r>
            <w:proofErr w:type="spellEnd"/>
            <w:r w:rsidRPr="00ED7AE4">
              <w:rPr>
                <w:rFonts w:ascii="Times New Roman" w:hAnsi="Times New Roman" w:cs="Times New Roman"/>
                <w:sz w:val="20"/>
                <w:szCs w:val="20"/>
              </w:rPr>
              <w:t xml:space="preserve"> Test</w:t>
            </w:r>
          </w:p>
          <w:p w:rsidR="00871DED" w:rsidRPr="00ED7AE4" w:rsidRDefault="00871DED" w:rsidP="00D247D9">
            <w:pPr>
              <w:autoSpaceDE w:val="0"/>
              <w:autoSpaceDN w:val="0"/>
              <w:adjustRightInd w:val="0"/>
              <w:rPr>
                <w:rFonts w:ascii="Times New Roman" w:hAnsi="Times New Roman" w:cs="Times New Roman"/>
                <w:sz w:val="20"/>
                <w:szCs w:val="20"/>
              </w:rPr>
            </w:pPr>
            <w:proofErr w:type="spellStart"/>
            <w:r w:rsidRPr="00ED7AE4">
              <w:rPr>
                <w:rFonts w:ascii="Times New Roman" w:hAnsi="Times New Roman" w:cs="Times New Roman"/>
                <w:sz w:val="20"/>
                <w:szCs w:val="20"/>
              </w:rPr>
              <w:t>Hausman</w:t>
            </w:r>
            <w:proofErr w:type="spellEnd"/>
            <w:r w:rsidRPr="00ED7AE4">
              <w:rPr>
                <w:rFonts w:ascii="Times New Roman" w:hAnsi="Times New Roman" w:cs="Times New Roman"/>
                <w:sz w:val="20"/>
                <w:szCs w:val="20"/>
              </w:rPr>
              <w:t xml:space="preserve"> probability</w:t>
            </w:r>
          </w:p>
        </w:tc>
        <w:tc>
          <w:tcPr>
            <w:tcW w:w="877" w:type="pct"/>
            <w:tcBorders>
              <w:top w:val="nil"/>
              <w:bottom w:val="nil"/>
            </w:tcBorders>
            <w:vAlign w:val="center"/>
          </w:tcPr>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56.63</w:t>
            </w:r>
          </w:p>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0.0000</w:t>
            </w:r>
          </w:p>
        </w:tc>
        <w:tc>
          <w:tcPr>
            <w:tcW w:w="875" w:type="pct"/>
            <w:tcBorders>
              <w:top w:val="nil"/>
              <w:bottom w:val="nil"/>
            </w:tcBorders>
            <w:vAlign w:val="center"/>
          </w:tcPr>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56.41</w:t>
            </w:r>
          </w:p>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0.0000</w:t>
            </w:r>
          </w:p>
        </w:tc>
        <w:tc>
          <w:tcPr>
            <w:tcW w:w="875" w:type="pct"/>
            <w:tcBorders>
              <w:top w:val="nil"/>
              <w:bottom w:val="nil"/>
            </w:tcBorders>
            <w:vAlign w:val="center"/>
          </w:tcPr>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56.40</w:t>
            </w:r>
          </w:p>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0.0000</w:t>
            </w:r>
          </w:p>
        </w:tc>
        <w:tc>
          <w:tcPr>
            <w:tcW w:w="875" w:type="pct"/>
            <w:tcBorders>
              <w:top w:val="nil"/>
              <w:bottom w:val="nil"/>
            </w:tcBorders>
            <w:vAlign w:val="center"/>
          </w:tcPr>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55.94</w:t>
            </w:r>
          </w:p>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0.0000</w:t>
            </w:r>
          </w:p>
        </w:tc>
      </w:tr>
      <w:tr w:rsidR="00871DED" w:rsidRPr="00ED7AE4" w:rsidTr="00406541">
        <w:trPr>
          <w:trHeight w:val="54"/>
          <w:jc w:val="center"/>
        </w:trPr>
        <w:tc>
          <w:tcPr>
            <w:tcW w:w="1499" w:type="pct"/>
            <w:tcBorders>
              <w:top w:val="nil"/>
              <w:bottom w:val="nil"/>
            </w:tcBorders>
            <w:vAlign w:val="center"/>
          </w:tcPr>
          <w:p w:rsidR="00871DED" w:rsidRPr="00ED7AE4" w:rsidRDefault="00871DED" w:rsidP="00D247D9">
            <w:pPr>
              <w:autoSpaceDE w:val="0"/>
              <w:autoSpaceDN w:val="0"/>
              <w:adjustRightInd w:val="0"/>
              <w:rPr>
                <w:rFonts w:ascii="Times New Roman" w:hAnsi="Times New Roman" w:cs="Times New Roman"/>
                <w:sz w:val="20"/>
                <w:szCs w:val="20"/>
              </w:rPr>
            </w:pPr>
            <w:proofErr w:type="spellStart"/>
            <w:r w:rsidRPr="00ED7AE4">
              <w:rPr>
                <w:rFonts w:ascii="Times New Roman" w:hAnsi="Times New Roman" w:cs="Times New Roman"/>
                <w:sz w:val="20"/>
                <w:szCs w:val="20"/>
              </w:rPr>
              <w:t>Baltagi</w:t>
            </w:r>
            <w:proofErr w:type="spellEnd"/>
            <w:r w:rsidRPr="00ED7AE4">
              <w:rPr>
                <w:rFonts w:ascii="Times New Roman" w:hAnsi="Times New Roman" w:cs="Times New Roman"/>
                <w:sz w:val="20"/>
                <w:szCs w:val="20"/>
              </w:rPr>
              <w:t>-Wu LBI</w:t>
            </w:r>
          </w:p>
        </w:tc>
        <w:tc>
          <w:tcPr>
            <w:tcW w:w="877" w:type="pct"/>
            <w:tcBorders>
              <w:top w:val="nil"/>
              <w:bottom w:val="nil"/>
            </w:tcBorders>
            <w:vAlign w:val="center"/>
          </w:tcPr>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2.024</w:t>
            </w:r>
          </w:p>
        </w:tc>
        <w:tc>
          <w:tcPr>
            <w:tcW w:w="875" w:type="pct"/>
            <w:tcBorders>
              <w:top w:val="nil"/>
              <w:bottom w:val="nil"/>
            </w:tcBorders>
            <w:vAlign w:val="center"/>
          </w:tcPr>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2.024</w:t>
            </w:r>
          </w:p>
        </w:tc>
        <w:tc>
          <w:tcPr>
            <w:tcW w:w="875" w:type="pct"/>
            <w:tcBorders>
              <w:top w:val="nil"/>
              <w:bottom w:val="nil"/>
            </w:tcBorders>
            <w:vAlign w:val="center"/>
          </w:tcPr>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2.025</w:t>
            </w:r>
          </w:p>
        </w:tc>
        <w:tc>
          <w:tcPr>
            <w:tcW w:w="875" w:type="pct"/>
            <w:tcBorders>
              <w:top w:val="nil"/>
              <w:bottom w:val="nil"/>
            </w:tcBorders>
            <w:vAlign w:val="center"/>
          </w:tcPr>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2.025</w:t>
            </w:r>
          </w:p>
        </w:tc>
      </w:tr>
      <w:tr w:rsidR="00871DED" w:rsidRPr="00ED7AE4" w:rsidTr="00406541">
        <w:trPr>
          <w:trHeight w:val="152"/>
          <w:jc w:val="center"/>
        </w:trPr>
        <w:tc>
          <w:tcPr>
            <w:tcW w:w="1499" w:type="pct"/>
            <w:tcBorders>
              <w:top w:val="nil"/>
              <w:bottom w:val="nil"/>
            </w:tcBorders>
            <w:vAlign w:val="center"/>
          </w:tcPr>
          <w:p w:rsidR="00871DED" w:rsidRPr="00ED7AE4" w:rsidRDefault="00871DED" w:rsidP="00D247D9">
            <w:pPr>
              <w:autoSpaceDE w:val="0"/>
              <w:autoSpaceDN w:val="0"/>
              <w:adjustRightInd w:val="0"/>
              <w:rPr>
                <w:rFonts w:ascii="Times New Roman" w:hAnsi="Times New Roman" w:cs="Times New Roman"/>
                <w:sz w:val="20"/>
                <w:szCs w:val="20"/>
              </w:rPr>
            </w:pPr>
            <w:r w:rsidRPr="00ED7AE4">
              <w:rPr>
                <w:rFonts w:ascii="Times New Roman" w:hAnsi="Times New Roman" w:cs="Times New Roman"/>
                <w:sz w:val="20"/>
                <w:szCs w:val="20"/>
              </w:rPr>
              <w:t>Number of Observations</w:t>
            </w:r>
          </w:p>
        </w:tc>
        <w:tc>
          <w:tcPr>
            <w:tcW w:w="877" w:type="pct"/>
            <w:tcBorders>
              <w:top w:val="nil"/>
              <w:bottom w:val="nil"/>
            </w:tcBorders>
            <w:vAlign w:val="center"/>
          </w:tcPr>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3087</w:t>
            </w:r>
          </w:p>
        </w:tc>
        <w:tc>
          <w:tcPr>
            <w:tcW w:w="875" w:type="pct"/>
            <w:tcBorders>
              <w:top w:val="nil"/>
              <w:bottom w:val="nil"/>
            </w:tcBorders>
            <w:vAlign w:val="center"/>
          </w:tcPr>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3087</w:t>
            </w:r>
          </w:p>
        </w:tc>
        <w:tc>
          <w:tcPr>
            <w:tcW w:w="875" w:type="pct"/>
            <w:tcBorders>
              <w:top w:val="nil"/>
              <w:bottom w:val="nil"/>
            </w:tcBorders>
            <w:vAlign w:val="center"/>
          </w:tcPr>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3087</w:t>
            </w:r>
          </w:p>
        </w:tc>
        <w:tc>
          <w:tcPr>
            <w:tcW w:w="875" w:type="pct"/>
            <w:tcBorders>
              <w:top w:val="nil"/>
              <w:bottom w:val="nil"/>
            </w:tcBorders>
            <w:vAlign w:val="center"/>
          </w:tcPr>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3087</w:t>
            </w:r>
          </w:p>
        </w:tc>
      </w:tr>
      <w:tr w:rsidR="00871DED" w:rsidRPr="00ED7AE4" w:rsidTr="00406541">
        <w:trPr>
          <w:trHeight w:val="87"/>
          <w:jc w:val="center"/>
        </w:trPr>
        <w:tc>
          <w:tcPr>
            <w:tcW w:w="1499" w:type="pct"/>
            <w:tcBorders>
              <w:top w:val="nil"/>
              <w:bottom w:val="single" w:sz="4" w:space="0" w:color="000000"/>
            </w:tcBorders>
            <w:vAlign w:val="center"/>
          </w:tcPr>
          <w:p w:rsidR="00871DED" w:rsidRPr="00ED7AE4" w:rsidRDefault="00871DED" w:rsidP="00D247D9">
            <w:pPr>
              <w:autoSpaceDE w:val="0"/>
              <w:autoSpaceDN w:val="0"/>
              <w:adjustRightInd w:val="0"/>
              <w:rPr>
                <w:rFonts w:ascii="Times New Roman" w:hAnsi="Times New Roman" w:cs="Times New Roman"/>
                <w:sz w:val="20"/>
                <w:szCs w:val="20"/>
              </w:rPr>
            </w:pPr>
            <w:r w:rsidRPr="00ED7AE4">
              <w:rPr>
                <w:rFonts w:ascii="Times New Roman" w:hAnsi="Times New Roman" w:cs="Times New Roman"/>
                <w:sz w:val="20"/>
                <w:szCs w:val="20"/>
              </w:rPr>
              <w:t>Number of Groups</w:t>
            </w:r>
          </w:p>
        </w:tc>
        <w:tc>
          <w:tcPr>
            <w:tcW w:w="877" w:type="pct"/>
            <w:tcBorders>
              <w:top w:val="nil"/>
              <w:bottom w:val="single" w:sz="4" w:space="0" w:color="000000"/>
            </w:tcBorders>
            <w:vAlign w:val="center"/>
          </w:tcPr>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147</w:t>
            </w:r>
          </w:p>
        </w:tc>
        <w:tc>
          <w:tcPr>
            <w:tcW w:w="875" w:type="pct"/>
            <w:tcBorders>
              <w:top w:val="nil"/>
              <w:bottom w:val="single" w:sz="4" w:space="0" w:color="000000"/>
            </w:tcBorders>
            <w:vAlign w:val="center"/>
          </w:tcPr>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147</w:t>
            </w:r>
          </w:p>
        </w:tc>
        <w:tc>
          <w:tcPr>
            <w:tcW w:w="875" w:type="pct"/>
            <w:tcBorders>
              <w:top w:val="nil"/>
              <w:bottom w:val="single" w:sz="4" w:space="0" w:color="000000"/>
            </w:tcBorders>
            <w:vAlign w:val="center"/>
          </w:tcPr>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147</w:t>
            </w:r>
          </w:p>
        </w:tc>
        <w:tc>
          <w:tcPr>
            <w:tcW w:w="875" w:type="pct"/>
            <w:tcBorders>
              <w:top w:val="nil"/>
              <w:bottom w:val="single" w:sz="4" w:space="0" w:color="000000"/>
            </w:tcBorders>
            <w:vAlign w:val="center"/>
          </w:tcPr>
          <w:p w:rsidR="00871DED" w:rsidRPr="00ED7AE4" w:rsidRDefault="00871DED" w:rsidP="00ED7AE4">
            <w:pPr>
              <w:autoSpaceDE w:val="0"/>
              <w:autoSpaceDN w:val="0"/>
              <w:adjustRightInd w:val="0"/>
              <w:jc w:val="both"/>
              <w:rPr>
                <w:rFonts w:ascii="Times New Roman" w:hAnsi="Times New Roman" w:cs="Times New Roman"/>
                <w:sz w:val="20"/>
                <w:szCs w:val="20"/>
              </w:rPr>
            </w:pPr>
            <w:r w:rsidRPr="00ED7AE4">
              <w:rPr>
                <w:rFonts w:ascii="Times New Roman" w:hAnsi="Times New Roman" w:cs="Times New Roman"/>
                <w:sz w:val="20"/>
                <w:szCs w:val="20"/>
              </w:rPr>
              <w:t>147</w:t>
            </w:r>
          </w:p>
        </w:tc>
      </w:tr>
    </w:tbl>
    <w:p w:rsidR="00DF0B2E" w:rsidRPr="009D120E" w:rsidRDefault="009D120E" w:rsidP="009D120E">
      <w:pPr>
        <w:autoSpaceDE w:val="0"/>
        <w:autoSpaceDN w:val="0"/>
        <w:adjustRightInd w:val="0"/>
        <w:spacing w:after="0" w:line="240" w:lineRule="auto"/>
        <w:jc w:val="both"/>
        <w:rPr>
          <w:rFonts w:ascii="Times New Roman" w:hAnsi="Times New Roman" w:cs="Times New Roman"/>
          <w:sz w:val="20"/>
          <w:szCs w:val="20"/>
        </w:rPr>
      </w:pPr>
      <w:r w:rsidRPr="009D120E">
        <w:rPr>
          <w:rFonts w:ascii="Times New Roman" w:hAnsi="Times New Roman" w:cs="Times New Roman"/>
          <w:b/>
          <w:sz w:val="20"/>
          <w:szCs w:val="20"/>
        </w:rPr>
        <w:t>Notes:</w:t>
      </w:r>
      <w:r w:rsidRPr="009D120E">
        <w:rPr>
          <w:rFonts w:ascii="Times New Roman" w:hAnsi="Times New Roman" w:cs="Times New Roman"/>
          <w:sz w:val="20"/>
          <w:szCs w:val="20"/>
        </w:rPr>
        <w:t xml:space="preserve"> </w:t>
      </w:r>
      <w:r w:rsidR="00DF0B2E" w:rsidRPr="009D120E">
        <w:rPr>
          <w:rFonts w:ascii="Times New Roman" w:hAnsi="Times New Roman" w:cs="Times New Roman"/>
          <w:sz w:val="20"/>
          <w:szCs w:val="20"/>
        </w:rPr>
        <w:t>*, **, *** show statistical significance at a level of 10 %, 5 %, and 1 %</w:t>
      </w:r>
      <w:r w:rsidR="00396A2E" w:rsidRPr="009D120E">
        <w:rPr>
          <w:rFonts w:ascii="Times New Roman" w:hAnsi="Times New Roman" w:cs="Times New Roman"/>
          <w:sz w:val="20"/>
          <w:szCs w:val="20"/>
        </w:rPr>
        <w:t xml:space="preserve"> </w:t>
      </w:r>
      <w:r w:rsidR="00DF0B2E" w:rsidRPr="009D120E">
        <w:rPr>
          <w:rFonts w:ascii="Times New Roman" w:hAnsi="Times New Roman" w:cs="Times New Roman"/>
          <w:sz w:val="20"/>
          <w:szCs w:val="20"/>
        </w:rPr>
        <w:t>respectively. Values in brackets show standard errors.</w:t>
      </w:r>
    </w:p>
    <w:p w:rsidR="009D120E" w:rsidRDefault="009D120E" w:rsidP="00ED7AE4">
      <w:pPr>
        <w:autoSpaceDE w:val="0"/>
        <w:autoSpaceDN w:val="0"/>
        <w:adjustRightInd w:val="0"/>
        <w:spacing w:after="0" w:line="240" w:lineRule="auto"/>
        <w:ind w:firstLine="284"/>
        <w:jc w:val="both"/>
        <w:rPr>
          <w:rFonts w:ascii="Times New Roman" w:hAnsi="Times New Roman" w:cs="Times New Roman"/>
        </w:rPr>
      </w:pPr>
    </w:p>
    <w:p w:rsidR="00DF0B2E" w:rsidRPr="00ED7AE4" w:rsidRDefault="00DF0B2E" w:rsidP="00ED7AE4">
      <w:pPr>
        <w:autoSpaceDE w:val="0"/>
        <w:autoSpaceDN w:val="0"/>
        <w:adjustRightInd w:val="0"/>
        <w:spacing w:after="0" w:line="240" w:lineRule="auto"/>
        <w:ind w:firstLine="284"/>
        <w:jc w:val="both"/>
        <w:rPr>
          <w:rFonts w:ascii="Times New Roman" w:hAnsi="Times New Roman" w:cs="Times New Roman"/>
        </w:rPr>
      </w:pPr>
      <w:r w:rsidRPr="00ED7AE4">
        <w:rPr>
          <w:rFonts w:ascii="Times New Roman" w:hAnsi="Times New Roman" w:cs="Times New Roman"/>
        </w:rPr>
        <w:t xml:space="preserve">Hypotheses in </w:t>
      </w:r>
      <w:proofErr w:type="spellStart"/>
      <w:r w:rsidRPr="00ED7AE4">
        <w:rPr>
          <w:rFonts w:ascii="Times New Roman" w:hAnsi="Times New Roman" w:cs="Times New Roman"/>
        </w:rPr>
        <w:t>Hausman</w:t>
      </w:r>
      <w:proofErr w:type="spellEnd"/>
      <w:r w:rsidRPr="00ED7AE4">
        <w:rPr>
          <w:rFonts w:ascii="Times New Roman" w:hAnsi="Times New Roman" w:cs="Times New Roman"/>
        </w:rPr>
        <w:t xml:space="preserve"> test are in the following form:  </w:t>
      </w:r>
    </w:p>
    <w:p w:rsidR="00DF0B2E" w:rsidRPr="00ED7AE4" w:rsidRDefault="00DF0B2E" w:rsidP="00ED7AE4">
      <w:pPr>
        <w:autoSpaceDE w:val="0"/>
        <w:autoSpaceDN w:val="0"/>
        <w:adjustRightInd w:val="0"/>
        <w:spacing w:after="0" w:line="240" w:lineRule="auto"/>
        <w:ind w:firstLine="284"/>
        <w:jc w:val="both"/>
        <w:rPr>
          <w:rFonts w:ascii="Times New Roman" w:hAnsi="Times New Roman" w:cs="Times New Roman"/>
        </w:rPr>
      </w:pPr>
      <w:r w:rsidRPr="00ED7AE4">
        <w:rPr>
          <w:rFonts w:ascii="Times New Roman" w:hAnsi="Times New Roman" w:cs="Times New Roman"/>
        </w:rPr>
        <w:t>H</w:t>
      </w:r>
      <w:r w:rsidRPr="00ED7AE4">
        <w:rPr>
          <w:rFonts w:ascii="Times New Roman" w:hAnsi="Times New Roman" w:cs="Times New Roman"/>
          <w:vertAlign w:val="subscript"/>
        </w:rPr>
        <w:t>0</w:t>
      </w:r>
      <w:r w:rsidRPr="00ED7AE4">
        <w:rPr>
          <w:rFonts w:ascii="Times New Roman" w:hAnsi="Times New Roman" w:cs="Times New Roman"/>
        </w:rPr>
        <w:t xml:space="preserve">: </w:t>
      </w:r>
      <w:proofErr w:type="gramStart"/>
      <w:r w:rsidRPr="00ED7AE4">
        <w:rPr>
          <w:rFonts w:ascii="Times New Roman" w:hAnsi="Times New Roman" w:cs="Times New Roman"/>
        </w:rPr>
        <w:t>E(</w:t>
      </w:r>
      <w:proofErr w:type="spellStart"/>
      <w:proofErr w:type="gramEnd"/>
      <w:r w:rsidRPr="00ED7AE4">
        <w:rPr>
          <w:rFonts w:ascii="Times New Roman" w:hAnsi="Times New Roman" w:cs="Times New Roman"/>
        </w:rPr>
        <w:t>ε</w:t>
      </w:r>
      <w:r w:rsidRPr="00ED7AE4">
        <w:rPr>
          <w:rFonts w:ascii="Times New Roman" w:hAnsi="Times New Roman" w:cs="Times New Roman"/>
          <w:vertAlign w:val="subscript"/>
        </w:rPr>
        <w:t>it</w:t>
      </w:r>
      <w:proofErr w:type="spellEnd"/>
      <w:r w:rsidRPr="00ED7AE4">
        <w:rPr>
          <w:rFonts w:ascii="Times New Roman" w:hAnsi="Times New Roman" w:cs="Times New Roman"/>
        </w:rPr>
        <w:t xml:space="preserve">  |</w:t>
      </w:r>
      <w:proofErr w:type="spellStart"/>
      <w:r w:rsidRPr="00ED7AE4">
        <w:rPr>
          <w:rFonts w:ascii="Times New Roman" w:hAnsi="Times New Roman" w:cs="Times New Roman"/>
        </w:rPr>
        <w:t>X</w:t>
      </w:r>
      <w:r w:rsidRPr="00ED7AE4">
        <w:rPr>
          <w:rFonts w:ascii="Times New Roman" w:hAnsi="Times New Roman" w:cs="Times New Roman"/>
          <w:vertAlign w:val="subscript"/>
        </w:rPr>
        <w:t>it</w:t>
      </w:r>
      <w:proofErr w:type="spellEnd"/>
      <w:r w:rsidRPr="00ED7AE4">
        <w:rPr>
          <w:rFonts w:ascii="Times New Roman" w:hAnsi="Times New Roman" w:cs="Times New Roman"/>
        </w:rPr>
        <w:t>) = 0 effects of cross-sectional data and time series are random</w:t>
      </w:r>
    </w:p>
    <w:p w:rsidR="00DF0B2E" w:rsidRPr="00ED7AE4" w:rsidRDefault="00DF0B2E" w:rsidP="00ED7AE4">
      <w:pPr>
        <w:autoSpaceDE w:val="0"/>
        <w:autoSpaceDN w:val="0"/>
        <w:adjustRightInd w:val="0"/>
        <w:spacing w:after="0" w:line="240" w:lineRule="auto"/>
        <w:ind w:firstLine="284"/>
        <w:jc w:val="both"/>
        <w:rPr>
          <w:rFonts w:ascii="Times New Roman" w:hAnsi="Times New Roman" w:cs="Times New Roman"/>
        </w:rPr>
      </w:pPr>
      <w:r w:rsidRPr="00ED7AE4">
        <w:rPr>
          <w:rFonts w:ascii="Times New Roman" w:hAnsi="Times New Roman" w:cs="Times New Roman"/>
        </w:rPr>
        <w:t>H</w:t>
      </w:r>
      <w:r w:rsidRPr="00ED7AE4">
        <w:rPr>
          <w:rFonts w:ascii="Times New Roman" w:hAnsi="Times New Roman" w:cs="Times New Roman"/>
          <w:vertAlign w:val="subscript"/>
        </w:rPr>
        <w:t>1</w:t>
      </w:r>
      <w:r w:rsidRPr="00ED7AE4">
        <w:rPr>
          <w:rFonts w:ascii="Times New Roman" w:hAnsi="Times New Roman" w:cs="Times New Roman"/>
        </w:rPr>
        <w:t xml:space="preserve">: </w:t>
      </w:r>
      <w:proofErr w:type="gramStart"/>
      <w:r w:rsidRPr="00ED7AE4">
        <w:rPr>
          <w:rFonts w:ascii="Times New Roman" w:hAnsi="Times New Roman" w:cs="Times New Roman"/>
        </w:rPr>
        <w:t>E(</w:t>
      </w:r>
      <w:proofErr w:type="spellStart"/>
      <w:proofErr w:type="gramEnd"/>
      <w:r w:rsidRPr="00ED7AE4">
        <w:rPr>
          <w:rFonts w:ascii="Times New Roman" w:hAnsi="Times New Roman" w:cs="Times New Roman"/>
        </w:rPr>
        <w:t>ε</w:t>
      </w:r>
      <w:r w:rsidRPr="00ED7AE4">
        <w:rPr>
          <w:rFonts w:ascii="Times New Roman" w:hAnsi="Times New Roman" w:cs="Times New Roman"/>
          <w:vertAlign w:val="subscript"/>
        </w:rPr>
        <w:t>it</w:t>
      </w:r>
      <w:proofErr w:type="spellEnd"/>
      <w:r w:rsidRPr="00ED7AE4">
        <w:rPr>
          <w:rFonts w:ascii="Times New Roman" w:hAnsi="Times New Roman" w:cs="Times New Roman"/>
        </w:rPr>
        <w:t xml:space="preserve">  |</w:t>
      </w:r>
      <w:proofErr w:type="spellStart"/>
      <w:r w:rsidRPr="00ED7AE4">
        <w:rPr>
          <w:rFonts w:ascii="Times New Roman" w:hAnsi="Times New Roman" w:cs="Times New Roman"/>
        </w:rPr>
        <w:t>X</w:t>
      </w:r>
      <w:r w:rsidRPr="00ED7AE4">
        <w:rPr>
          <w:rFonts w:ascii="Times New Roman" w:hAnsi="Times New Roman" w:cs="Times New Roman"/>
          <w:vertAlign w:val="subscript"/>
        </w:rPr>
        <w:t>it</w:t>
      </w:r>
      <w:proofErr w:type="spellEnd"/>
      <w:r w:rsidRPr="00ED7AE4">
        <w:rPr>
          <w:rFonts w:ascii="Times New Roman" w:hAnsi="Times New Roman" w:cs="Times New Roman"/>
        </w:rPr>
        <w:t xml:space="preserve">) = 0 effects of cross-sectional data and time series are fixed </w:t>
      </w:r>
    </w:p>
    <w:p w:rsidR="009D120E" w:rsidRDefault="009D120E" w:rsidP="00ED7AE4">
      <w:pPr>
        <w:autoSpaceDE w:val="0"/>
        <w:autoSpaceDN w:val="0"/>
        <w:adjustRightInd w:val="0"/>
        <w:spacing w:after="0" w:line="240" w:lineRule="auto"/>
        <w:ind w:firstLine="284"/>
        <w:jc w:val="both"/>
        <w:rPr>
          <w:rFonts w:ascii="Times New Roman" w:hAnsi="Times New Roman" w:cs="Times New Roman"/>
        </w:rPr>
      </w:pPr>
    </w:p>
    <w:p w:rsidR="00DF0B2E" w:rsidRPr="00ED7AE4" w:rsidRDefault="00DF0B2E" w:rsidP="00ED7AE4">
      <w:pPr>
        <w:autoSpaceDE w:val="0"/>
        <w:autoSpaceDN w:val="0"/>
        <w:adjustRightInd w:val="0"/>
        <w:spacing w:after="0" w:line="240" w:lineRule="auto"/>
        <w:ind w:firstLine="284"/>
        <w:jc w:val="both"/>
        <w:rPr>
          <w:rFonts w:ascii="Times New Roman" w:hAnsi="Times New Roman" w:cs="Times New Roman"/>
        </w:rPr>
      </w:pPr>
      <w:r w:rsidRPr="00ED7AE4">
        <w:rPr>
          <w:rFonts w:ascii="Times New Roman" w:hAnsi="Times New Roman" w:cs="Times New Roman"/>
        </w:rPr>
        <w:t xml:space="preserve">The following tables show results of the </w:t>
      </w:r>
      <w:proofErr w:type="spellStart"/>
      <w:r w:rsidRPr="00ED7AE4">
        <w:rPr>
          <w:rFonts w:ascii="Times New Roman" w:hAnsi="Times New Roman" w:cs="Times New Roman"/>
        </w:rPr>
        <w:t>Hausman</w:t>
      </w:r>
      <w:proofErr w:type="spellEnd"/>
      <w:r w:rsidRPr="00ED7AE4">
        <w:rPr>
          <w:rFonts w:ascii="Times New Roman" w:hAnsi="Times New Roman" w:cs="Times New Roman"/>
        </w:rPr>
        <w:t xml:space="preserve"> test which was conducted to investigate whether the difference between fixed effects model estimators and random effects model parameter estimators is statistically significant or not. A probability of less than 5% that was obtained as a result of </w:t>
      </w:r>
      <w:proofErr w:type="spellStart"/>
      <w:r w:rsidRPr="00ED7AE4">
        <w:rPr>
          <w:rFonts w:ascii="Times New Roman" w:hAnsi="Times New Roman" w:cs="Times New Roman"/>
        </w:rPr>
        <w:t>Hausman</w:t>
      </w:r>
      <w:proofErr w:type="spellEnd"/>
      <w:r w:rsidRPr="00ED7AE4">
        <w:rPr>
          <w:rFonts w:ascii="Times New Roman" w:hAnsi="Times New Roman" w:cs="Times New Roman"/>
        </w:rPr>
        <w:t xml:space="preserve"> test statistics indicates that random effects model would not be suitable and instead fixed effects model should be preferred. As a result of </w:t>
      </w:r>
      <w:proofErr w:type="spellStart"/>
      <w:r w:rsidRPr="00ED7AE4">
        <w:rPr>
          <w:rFonts w:ascii="Times New Roman" w:hAnsi="Times New Roman" w:cs="Times New Roman"/>
        </w:rPr>
        <w:t>Hausman</w:t>
      </w:r>
      <w:proofErr w:type="spellEnd"/>
      <w:r w:rsidRPr="00ED7AE4">
        <w:rPr>
          <w:rFonts w:ascii="Times New Roman" w:hAnsi="Times New Roman" w:cs="Times New Roman"/>
        </w:rPr>
        <w:t xml:space="preserve"> test statistics, fixed effects model was preferred for all models. Besides, since an autocorrelation problem was encountered for all models, </w:t>
      </w:r>
      <w:proofErr w:type="gramStart"/>
      <w:r w:rsidRPr="00ED7AE4">
        <w:rPr>
          <w:rFonts w:ascii="Times New Roman" w:hAnsi="Times New Roman" w:cs="Times New Roman"/>
        </w:rPr>
        <w:t>AR(</w:t>
      </w:r>
      <w:proofErr w:type="gramEnd"/>
      <w:r w:rsidRPr="00ED7AE4">
        <w:rPr>
          <w:rFonts w:ascii="Times New Roman" w:hAnsi="Times New Roman" w:cs="Times New Roman"/>
        </w:rPr>
        <w:t xml:space="preserve">1) process was executed and autocorrelation was eliminated from the models. </w:t>
      </w:r>
    </w:p>
    <w:p w:rsidR="00DF0B2E" w:rsidRPr="00ED7AE4" w:rsidRDefault="00DF0B2E" w:rsidP="00ED7AE4">
      <w:pPr>
        <w:spacing w:after="0" w:line="240" w:lineRule="auto"/>
        <w:ind w:firstLine="284"/>
        <w:jc w:val="both"/>
        <w:rPr>
          <w:rFonts w:ascii="Times New Roman" w:eastAsia="Times New Roman" w:hAnsi="Times New Roman" w:cs="Times New Roman"/>
        </w:rPr>
      </w:pPr>
      <w:r w:rsidRPr="009D120E">
        <w:rPr>
          <w:rFonts w:ascii="Times New Roman" w:hAnsi="Times New Roman" w:cs="Times New Roman"/>
        </w:rPr>
        <w:t>Table 3</w:t>
      </w:r>
      <w:r w:rsidRPr="00ED7AE4">
        <w:rPr>
          <w:rFonts w:ascii="Times New Roman" w:hAnsi="Times New Roman" w:cs="Times New Roman"/>
        </w:rPr>
        <w:t xml:space="preserve"> shows outcomes of the investment model with alternative dependent variable. Analysis results show that for all four models (Model 1a, Model 1b, Model 1c and Model 1d)</w:t>
      </w:r>
      <w:proofErr w:type="gramStart"/>
      <w:r w:rsidRPr="00ED7AE4">
        <w:rPr>
          <w:rFonts w:ascii="Times New Roman" w:hAnsi="Times New Roman" w:cs="Times New Roman"/>
        </w:rPr>
        <w:t>,</w:t>
      </w:r>
      <w:proofErr w:type="gramEnd"/>
      <w:r w:rsidRPr="00ED7AE4">
        <w:rPr>
          <w:rFonts w:ascii="Times New Roman" w:hAnsi="Times New Roman" w:cs="Times New Roman"/>
        </w:rPr>
        <w:t xml:space="preserve"> political uncertainties affect firm investments negatively and statistically significantly at a level of 10 %. Based on this result, it is possible to say that firms behave more cautiously in making use of investment opportunities during election periods, and they postpone or modulate their investment decisions until uncertainty with regard to elections is eliminated. This validates the political uncertainty hypothesis and it is also consistent with the “bad news principle” of Bernanke (1983) in that uncertainty increases the value of waiting for investment. An increase in uncertainty will cause a decrease in current investments if a bad outcome is likely. As suggested by Bloom </w:t>
      </w:r>
      <w:proofErr w:type="gramStart"/>
      <w:r w:rsidRPr="00ED7AE4">
        <w:rPr>
          <w:rFonts w:ascii="Times New Roman" w:hAnsi="Times New Roman" w:cs="Times New Roman"/>
        </w:rPr>
        <w:t>et</w:t>
      </w:r>
      <w:proofErr w:type="gramEnd"/>
      <w:r w:rsidRPr="00ED7AE4">
        <w:rPr>
          <w:rFonts w:ascii="Times New Roman" w:hAnsi="Times New Roman" w:cs="Times New Roman"/>
        </w:rPr>
        <w:t xml:space="preserve">. al. (2007) and Julio </w:t>
      </w:r>
      <w:r w:rsidR="007A7ABC">
        <w:rPr>
          <w:rFonts w:ascii="Times New Roman" w:hAnsi="Times New Roman" w:cs="Times New Roman"/>
        </w:rPr>
        <w:sym w:font="Symbol" w:char="F026"/>
      </w:r>
      <w:r w:rsidRPr="00ED7AE4">
        <w:rPr>
          <w:rFonts w:ascii="Times New Roman" w:hAnsi="Times New Roman" w:cs="Times New Roman"/>
        </w:rPr>
        <w:t xml:space="preserve"> </w:t>
      </w:r>
      <w:proofErr w:type="spellStart"/>
      <w:r w:rsidRPr="00ED7AE4">
        <w:rPr>
          <w:rFonts w:ascii="Times New Roman" w:hAnsi="Times New Roman" w:cs="Times New Roman"/>
        </w:rPr>
        <w:t>Yook</w:t>
      </w:r>
      <w:proofErr w:type="spellEnd"/>
      <w:r w:rsidRPr="00ED7AE4">
        <w:rPr>
          <w:rFonts w:ascii="Times New Roman" w:hAnsi="Times New Roman" w:cs="Times New Roman"/>
        </w:rPr>
        <w:t xml:space="preserve"> (2012), when investment decisions become irreversible, uncertainty makes firms more cautious and direct them to the “wait-and-see” strategy thus validates the argument that this reduces investment sensitivity to investment opportunities. Such negative effect has been observed in all alternative investment models. In other words, it is possible to say that during election periods, firms reduce their total assets, tangible fixed assets, fixed assets and inventory investments which </w:t>
      </w:r>
      <w:proofErr w:type="gramStart"/>
      <w:r w:rsidRPr="00ED7AE4">
        <w:rPr>
          <w:rFonts w:ascii="Times New Roman" w:hAnsi="Times New Roman" w:cs="Times New Roman"/>
        </w:rPr>
        <w:t>is</w:t>
      </w:r>
      <w:proofErr w:type="gramEnd"/>
      <w:r w:rsidRPr="00ED7AE4">
        <w:rPr>
          <w:rFonts w:ascii="Times New Roman" w:hAnsi="Times New Roman" w:cs="Times New Roman"/>
        </w:rPr>
        <w:t xml:space="preserve"> also consistent with findings of Julio </w:t>
      </w:r>
      <w:r w:rsidR="007A7ABC">
        <w:rPr>
          <w:rFonts w:ascii="Times New Roman" w:hAnsi="Times New Roman" w:cs="Times New Roman"/>
        </w:rPr>
        <w:sym w:font="Symbol" w:char="F026"/>
      </w:r>
      <w:r w:rsidRPr="00ED7AE4">
        <w:rPr>
          <w:rFonts w:ascii="Times New Roman" w:hAnsi="Times New Roman" w:cs="Times New Roman"/>
        </w:rPr>
        <w:t xml:space="preserve"> </w:t>
      </w:r>
      <w:proofErr w:type="spellStart"/>
      <w:r w:rsidRPr="00ED7AE4">
        <w:rPr>
          <w:rFonts w:ascii="Times New Roman" w:hAnsi="Times New Roman" w:cs="Times New Roman"/>
        </w:rPr>
        <w:t>Yook</w:t>
      </w:r>
      <w:proofErr w:type="spellEnd"/>
      <w:r w:rsidRPr="00ED7AE4">
        <w:rPr>
          <w:rFonts w:ascii="Times New Roman" w:hAnsi="Times New Roman" w:cs="Times New Roman"/>
        </w:rPr>
        <w:t xml:space="preserve"> (2012), and </w:t>
      </w:r>
      <w:proofErr w:type="spellStart"/>
      <w:r w:rsidRPr="00ED7AE4">
        <w:rPr>
          <w:rFonts w:ascii="Times New Roman" w:hAnsi="Times New Roman" w:cs="Times New Roman"/>
        </w:rPr>
        <w:t>Durnev</w:t>
      </w:r>
      <w:proofErr w:type="spellEnd"/>
      <w:r w:rsidRPr="00ED7AE4">
        <w:rPr>
          <w:rFonts w:ascii="Times New Roman" w:hAnsi="Times New Roman" w:cs="Times New Roman"/>
        </w:rPr>
        <w:t xml:space="preserve"> (2012). A similar result was observed </w:t>
      </w:r>
      <w:r w:rsidRPr="00ED7AE4">
        <w:rPr>
          <w:rFonts w:ascii="Times New Roman" w:hAnsi="Times New Roman" w:cs="Times New Roman"/>
        </w:rPr>
        <w:lastRenderedPageBreak/>
        <w:t xml:space="preserve">by </w:t>
      </w:r>
      <w:proofErr w:type="spellStart"/>
      <w:r w:rsidRPr="00ED7AE4">
        <w:rPr>
          <w:rFonts w:ascii="Times New Roman" w:hAnsi="Times New Roman" w:cs="Times New Roman"/>
        </w:rPr>
        <w:t>Gulen</w:t>
      </w:r>
      <w:proofErr w:type="spellEnd"/>
      <w:r w:rsidRPr="00ED7AE4">
        <w:rPr>
          <w:rFonts w:ascii="Times New Roman" w:hAnsi="Times New Roman" w:cs="Times New Roman"/>
        </w:rPr>
        <w:t xml:space="preserve"> </w:t>
      </w:r>
      <w:r w:rsidR="007A7ABC">
        <w:rPr>
          <w:rFonts w:ascii="Times New Roman" w:hAnsi="Times New Roman" w:cs="Times New Roman"/>
        </w:rPr>
        <w:sym w:font="Symbol" w:char="F026"/>
      </w:r>
      <w:r w:rsidRPr="00ED7AE4">
        <w:rPr>
          <w:rFonts w:ascii="Times New Roman" w:hAnsi="Times New Roman" w:cs="Times New Roman"/>
        </w:rPr>
        <w:t xml:space="preserve"> Ion (2013) who used the political uncertainty index instead of elections. </w:t>
      </w:r>
    </w:p>
    <w:p w:rsidR="00DF0B2E" w:rsidRPr="00ED7AE4" w:rsidRDefault="00DF0B2E" w:rsidP="00ED7AE4">
      <w:pPr>
        <w:spacing w:after="0" w:line="240" w:lineRule="auto"/>
        <w:ind w:firstLine="284"/>
        <w:jc w:val="both"/>
        <w:rPr>
          <w:rFonts w:ascii="Times New Roman" w:hAnsi="Times New Roman" w:cs="Times New Roman"/>
        </w:rPr>
      </w:pPr>
      <w:r w:rsidRPr="00ED7AE4">
        <w:rPr>
          <w:rFonts w:ascii="Times New Roman" w:hAnsi="Times New Roman" w:cs="Times New Roman"/>
        </w:rPr>
        <w:t xml:space="preserve">All model outcomes show that </w:t>
      </w:r>
      <w:r w:rsidRPr="00ED7AE4">
        <w:rPr>
          <w:rFonts w:ascii="Times New Roman" w:hAnsi="Times New Roman" w:cs="Times New Roman"/>
          <w:i/>
        </w:rPr>
        <w:t>TOBINQ</w:t>
      </w:r>
      <w:r w:rsidRPr="00ED7AE4">
        <w:rPr>
          <w:rFonts w:ascii="Times New Roman" w:hAnsi="Times New Roman" w:cs="Times New Roman"/>
        </w:rPr>
        <w:t xml:space="preserve"> and </w:t>
      </w:r>
      <w:r w:rsidRPr="00ED7AE4">
        <w:rPr>
          <w:rFonts w:ascii="Times New Roman" w:hAnsi="Times New Roman" w:cs="Times New Roman"/>
          <w:i/>
        </w:rPr>
        <w:t>CASH FLOW</w:t>
      </w:r>
      <w:r w:rsidRPr="00ED7AE4">
        <w:rPr>
          <w:rFonts w:ascii="Times New Roman" w:hAnsi="Times New Roman" w:cs="Times New Roman"/>
        </w:rPr>
        <w:t xml:space="preserve"> variables affect firm investments positively and statistically significantly.  These results mean that firms with investment and growth opportunities make more investments. This is supported by studies of Wang </w:t>
      </w:r>
      <w:proofErr w:type="gramStart"/>
      <w:r w:rsidRPr="00ED7AE4">
        <w:rPr>
          <w:rFonts w:ascii="Times New Roman" w:hAnsi="Times New Roman" w:cs="Times New Roman"/>
        </w:rPr>
        <w:t>et</w:t>
      </w:r>
      <w:proofErr w:type="gramEnd"/>
      <w:r w:rsidRPr="00ED7AE4">
        <w:rPr>
          <w:rFonts w:ascii="Times New Roman" w:hAnsi="Times New Roman" w:cs="Times New Roman"/>
        </w:rPr>
        <w:t xml:space="preserve">. al. (2014), </w:t>
      </w:r>
      <w:proofErr w:type="spellStart"/>
      <w:r w:rsidRPr="00ED7AE4">
        <w:rPr>
          <w:rFonts w:ascii="Times New Roman" w:hAnsi="Times New Roman" w:cs="Times New Roman"/>
        </w:rPr>
        <w:t>Badertscher</w:t>
      </w:r>
      <w:proofErr w:type="spellEnd"/>
      <w:r w:rsidRPr="00ED7AE4">
        <w:rPr>
          <w:rFonts w:ascii="Times New Roman" w:hAnsi="Times New Roman" w:cs="Times New Roman"/>
        </w:rPr>
        <w:t xml:space="preserve"> </w:t>
      </w:r>
      <w:proofErr w:type="gramStart"/>
      <w:r w:rsidRPr="00ED7AE4">
        <w:rPr>
          <w:rFonts w:ascii="Times New Roman" w:hAnsi="Times New Roman" w:cs="Times New Roman"/>
        </w:rPr>
        <w:t>et</w:t>
      </w:r>
      <w:proofErr w:type="gramEnd"/>
      <w:r w:rsidRPr="00ED7AE4">
        <w:rPr>
          <w:rFonts w:ascii="Times New Roman" w:hAnsi="Times New Roman" w:cs="Times New Roman"/>
        </w:rPr>
        <w:t xml:space="preserve">. </w:t>
      </w:r>
      <w:proofErr w:type="gramStart"/>
      <w:r w:rsidRPr="00ED7AE4">
        <w:rPr>
          <w:rFonts w:ascii="Times New Roman" w:hAnsi="Times New Roman" w:cs="Times New Roman"/>
        </w:rPr>
        <w:t>al. (2013</w:t>
      </w:r>
      <w:r w:rsidR="00390E30" w:rsidRPr="00ED7AE4">
        <w:rPr>
          <w:rFonts w:ascii="Times New Roman" w:hAnsi="Times New Roman" w:cs="Times New Roman"/>
        </w:rPr>
        <w:t>),</w:t>
      </w:r>
      <w:r w:rsidRPr="00ED7AE4">
        <w:rPr>
          <w:rFonts w:ascii="Times New Roman" w:hAnsi="Times New Roman" w:cs="Times New Roman"/>
        </w:rPr>
        <w:t xml:space="preserve"> </w:t>
      </w:r>
      <w:proofErr w:type="spellStart"/>
      <w:r w:rsidRPr="00ED7AE4">
        <w:rPr>
          <w:rFonts w:ascii="Times New Roman" w:hAnsi="Times New Roman" w:cs="Times New Roman"/>
        </w:rPr>
        <w:t>Gulen</w:t>
      </w:r>
      <w:proofErr w:type="spellEnd"/>
      <w:r w:rsidRPr="00ED7AE4">
        <w:rPr>
          <w:rFonts w:ascii="Times New Roman" w:hAnsi="Times New Roman" w:cs="Times New Roman"/>
        </w:rPr>
        <w:t xml:space="preserve"> </w:t>
      </w:r>
      <w:r w:rsidR="007A7ABC">
        <w:rPr>
          <w:rFonts w:ascii="Times New Roman" w:hAnsi="Times New Roman" w:cs="Times New Roman"/>
        </w:rPr>
        <w:sym w:font="Symbol" w:char="F026"/>
      </w:r>
      <w:r w:rsidRPr="00ED7AE4">
        <w:rPr>
          <w:rFonts w:ascii="Times New Roman" w:hAnsi="Times New Roman" w:cs="Times New Roman"/>
        </w:rPr>
        <w:t xml:space="preserve"> Ion (2013), Julio </w:t>
      </w:r>
      <w:r w:rsidR="007A7ABC">
        <w:rPr>
          <w:rFonts w:ascii="Times New Roman" w:hAnsi="Times New Roman" w:cs="Times New Roman"/>
        </w:rPr>
        <w:sym w:font="Symbol" w:char="F026"/>
      </w:r>
      <w:r w:rsidRPr="00ED7AE4">
        <w:rPr>
          <w:rFonts w:ascii="Times New Roman" w:hAnsi="Times New Roman" w:cs="Times New Roman"/>
        </w:rPr>
        <w:t xml:space="preserve"> </w:t>
      </w:r>
      <w:proofErr w:type="spellStart"/>
      <w:r w:rsidRPr="00ED7AE4">
        <w:rPr>
          <w:rFonts w:ascii="Times New Roman" w:hAnsi="Times New Roman" w:cs="Times New Roman"/>
        </w:rPr>
        <w:t>Yook</w:t>
      </w:r>
      <w:proofErr w:type="spellEnd"/>
      <w:r w:rsidRPr="00ED7AE4">
        <w:rPr>
          <w:rFonts w:ascii="Times New Roman" w:hAnsi="Times New Roman" w:cs="Times New Roman"/>
        </w:rPr>
        <w:t xml:space="preserve"> (2012), and </w:t>
      </w:r>
      <w:proofErr w:type="spellStart"/>
      <w:r w:rsidRPr="00ED7AE4">
        <w:rPr>
          <w:rFonts w:ascii="Times New Roman" w:hAnsi="Times New Roman" w:cs="Times New Roman"/>
        </w:rPr>
        <w:t>Durnev</w:t>
      </w:r>
      <w:proofErr w:type="spellEnd"/>
      <w:r w:rsidRPr="00ED7AE4">
        <w:rPr>
          <w:rFonts w:ascii="Times New Roman" w:hAnsi="Times New Roman" w:cs="Times New Roman"/>
        </w:rPr>
        <w:t xml:space="preserve"> (2012) who obtained similar results.</w:t>
      </w:r>
      <w:proofErr w:type="gramEnd"/>
    </w:p>
    <w:p w:rsidR="00DF0B2E" w:rsidRPr="00ED7AE4" w:rsidRDefault="00DF0B2E" w:rsidP="00ED7AE4">
      <w:pPr>
        <w:spacing w:after="0" w:line="240" w:lineRule="auto"/>
        <w:ind w:firstLine="284"/>
        <w:jc w:val="both"/>
        <w:rPr>
          <w:rFonts w:ascii="Times New Roman" w:eastAsia="Calibri" w:hAnsi="Times New Roman" w:cs="Times New Roman"/>
        </w:rPr>
      </w:pPr>
      <w:r w:rsidRPr="00ED7AE4">
        <w:rPr>
          <w:rFonts w:ascii="Times New Roman" w:hAnsi="Times New Roman" w:cs="Times New Roman"/>
        </w:rPr>
        <w:t>In most of the models, the firm’s net profit margin variance (</w:t>
      </w:r>
      <w:r w:rsidRPr="00ED7AE4">
        <w:rPr>
          <w:rFonts w:ascii="Times New Roman" w:hAnsi="Times New Roman" w:cs="Times New Roman"/>
          <w:i/>
        </w:rPr>
        <w:t>VNKM</w:t>
      </w:r>
      <w:r w:rsidRPr="00ED7AE4">
        <w:rPr>
          <w:rFonts w:ascii="Times New Roman" w:hAnsi="Times New Roman" w:cs="Times New Roman"/>
        </w:rPr>
        <w:t xml:space="preserve">) variable which was included in the models as a measure of firm uncertainty is shown to affect firm investments negatively and statistically significantly.  These results indicate that the high level of profit uncertainty or in other words uncertain future of firm profits or the involved risk reduces firm investments. This shows that firms postpone their investment decisions under uncertainty. In other words, this finding indicates that firms lacking profit with a steady trend reduce their investments. Likewise, Leahy </w:t>
      </w:r>
      <w:r w:rsidR="007A7ABC">
        <w:rPr>
          <w:rFonts w:ascii="Times New Roman" w:hAnsi="Times New Roman" w:cs="Times New Roman"/>
        </w:rPr>
        <w:sym w:font="Symbol" w:char="F026"/>
      </w:r>
      <w:r w:rsidRPr="00ED7AE4">
        <w:rPr>
          <w:rFonts w:ascii="Times New Roman" w:hAnsi="Times New Roman" w:cs="Times New Roman"/>
        </w:rPr>
        <w:t xml:space="preserve"> Whited (1996), </w:t>
      </w:r>
      <w:proofErr w:type="spellStart"/>
      <w:r w:rsidRPr="00ED7AE4">
        <w:rPr>
          <w:rFonts w:ascii="Times New Roman" w:hAnsi="Times New Roman" w:cs="Times New Roman"/>
        </w:rPr>
        <w:t>Guiso</w:t>
      </w:r>
      <w:proofErr w:type="spellEnd"/>
      <w:r w:rsidRPr="00ED7AE4">
        <w:rPr>
          <w:rFonts w:ascii="Times New Roman" w:hAnsi="Times New Roman" w:cs="Times New Roman"/>
        </w:rPr>
        <w:t xml:space="preserve"> </w:t>
      </w:r>
      <w:r w:rsidR="007A7ABC">
        <w:rPr>
          <w:rFonts w:ascii="Times New Roman" w:hAnsi="Times New Roman" w:cs="Times New Roman"/>
        </w:rPr>
        <w:sym w:font="Symbol" w:char="F026"/>
      </w:r>
      <w:r w:rsidRPr="00ED7AE4">
        <w:rPr>
          <w:rFonts w:ascii="Times New Roman" w:hAnsi="Times New Roman" w:cs="Times New Roman"/>
        </w:rPr>
        <w:t xml:space="preserve"> </w:t>
      </w:r>
      <w:proofErr w:type="spellStart"/>
      <w:r w:rsidRPr="00ED7AE4">
        <w:rPr>
          <w:rFonts w:ascii="Times New Roman" w:hAnsi="Times New Roman" w:cs="Times New Roman"/>
        </w:rPr>
        <w:t>Parigi</w:t>
      </w:r>
      <w:proofErr w:type="spellEnd"/>
      <w:r w:rsidRPr="00ED7AE4">
        <w:rPr>
          <w:rFonts w:ascii="Times New Roman" w:hAnsi="Times New Roman" w:cs="Times New Roman"/>
        </w:rPr>
        <w:t xml:space="preserve"> (1999), and </w:t>
      </w:r>
      <w:proofErr w:type="spellStart"/>
      <w:r w:rsidRPr="00ED7AE4">
        <w:rPr>
          <w:rFonts w:ascii="Times New Roman" w:hAnsi="Times New Roman" w:cs="Times New Roman"/>
        </w:rPr>
        <w:t>Gulen</w:t>
      </w:r>
      <w:proofErr w:type="spellEnd"/>
      <w:r w:rsidRPr="00ED7AE4">
        <w:rPr>
          <w:rFonts w:ascii="Times New Roman" w:hAnsi="Times New Roman" w:cs="Times New Roman"/>
        </w:rPr>
        <w:t xml:space="preserve"> </w:t>
      </w:r>
      <w:r w:rsidR="007A7ABC">
        <w:rPr>
          <w:rFonts w:ascii="Times New Roman" w:hAnsi="Times New Roman" w:cs="Times New Roman"/>
        </w:rPr>
        <w:sym w:font="Symbol" w:char="F026"/>
      </w:r>
      <w:r w:rsidRPr="00ED7AE4">
        <w:rPr>
          <w:rFonts w:ascii="Times New Roman" w:hAnsi="Times New Roman" w:cs="Times New Roman"/>
        </w:rPr>
        <w:t xml:space="preserve"> Ion (2013) have discovered a negative relationship between firm level uncertainty and investments.</w:t>
      </w:r>
    </w:p>
    <w:p w:rsidR="00DF0B2E" w:rsidRPr="00ED7AE4" w:rsidRDefault="00DF0B2E" w:rsidP="00ED7AE4">
      <w:pPr>
        <w:spacing w:after="0" w:line="240" w:lineRule="auto"/>
        <w:ind w:firstLine="284"/>
        <w:jc w:val="both"/>
        <w:rPr>
          <w:rFonts w:ascii="Times New Roman" w:hAnsi="Times New Roman" w:cs="Times New Roman"/>
        </w:rPr>
      </w:pPr>
      <w:r w:rsidRPr="00ED7AE4">
        <w:rPr>
          <w:rFonts w:ascii="Times New Roman" w:hAnsi="Times New Roman" w:cs="Times New Roman"/>
        </w:rPr>
        <w:t>All model outcomes show th</w:t>
      </w:r>
      <w:r w:rsidR="00440622" w:rsidRPr="00ED7AE4">
        <w:rPr>
          <w:rFonts w:ascii="Times New Roman" w:hAnsi="Times New Roman" w:cs="Times New Roman"/>
        </w:rPr>
        <w:t>at rate of return on assets (ROA</w:t>
      </w:r>
      <w:r w:rsidRPr="00ED7AE4">
        <w:rPr>
          <w:rFonts w:ascii="Times New Roman" w:hAnsi="Times New Roman" w:cs="Times New Roman"/>
        </w:rPr>
        <w:t xml:space="preserve">) which is used in this study as a measure of firm profitability affects firm investments positively and statistically significantly.  This means that firms with a high level of profitability tend to make more investments. Based on this result, it is possible to say that firms use an important portion of their profits in financing their investments, which is also validated by similar results found by </w:t>
      </w:r>
      <w:proofErr w:type="spellStart"/>
      <w:r w:rsidRPr="00ED7AE4">
        <w:rPr>
          <w:rFonts w:ascii="Times New Roman" w:hAnsi="Times New Roman" w:cs="Times New Roman"/>
        </w:rPr>
        <w:t>Badertscher</w:t>
      </w:r>
      <w:proofErr w:type="spellEnd"/>
      <w:r w:rsidRPr="00ED7AE4">
        <w:rPr>
          <w:rFonts w:ascii="Times New Roman" w:hAnsi="Times New Roman" w:cs="Times New Roman"/>
        </w:rPr>
        <w:t xml:space="preserve"> </w:t>
      </w:r>
      <w:proofErr w:type="gramStart"/>
      <w:r w:rsidRPr="00ED7AE4">
        <w:rPr>
          <w:rFonts w:ascii="Times New Roman" w:hAnsi="Times New Roman" w:cs="Times New Roman"/>
        </w:rPr>
        <w:t>et</w:t>
      </w:r>
      <w:proofErr w:type="gramEnd"/>
      <w:r w:rsidRPr="00ED7AE4">
        <w:rPr>
          <w:rFonts w:ascii="Times New Roman" w:hAnsi="Times New Roman" w:cs="Times New Roman"/>
        </w:rPr>
        <w:t>. al. (</w:t>
      </w:r>
      <w:proofErr w:type="gramStart"/>
      <w:r w:rsidR="00440622" w:rsidRPr="00ED7AE4">
        <w:rPr>
          <w:rFonts w:ascii="Times New Roman" w:hAnsi="Times New Roman" w:cs="Times New Roman"/>
        </w:rPr>
        <w:t>2013),</w:t>
      </w:r>
      <w:proofErr w:type="gramEnd"/>
      <w:r w:rsidR="00440622" w:rsidRPr="00ED7AE4">
        <w:rPr>
          <w:rFonts w:ascii="Times New Roman" w:hAnsi="Times New Roman" w:cs="Times New Roman"/>
        </w:rPr>
        <w:t xml:space="preserve"> and </w:t>
      </w:r>
      <w:proofErr w:type="spellStart"/>
      <w:r w:rsidR="00440622" w:rsidRPr="00ED7AE4">
        <w:rPr>
          <w:rFonts w:ascii="Times New Roman" w:hAnsi="Times New Roman" w:cs="Times New Roman"/>
        </w:rPr>
        <w:t>Gulen</w:t>
      </w:r>
      <w:proofErr w:type="spellEnd"/>
      <w:r w:rsidR="00440622" w:rsidRPr="00ED7AE4">
        <w:rPr>
          <w:rFonts w:ascii="Times New Roman" w:hAnsi="Times New Roman" w:cs="Times New Roman"/>
        </w:rPr>
        <w:t xml:space="preserve"> </w:t>
      </w:r>
      <w:r w:rsidR="007A7ABC">
        <w:rPr>
          <w:rFonts w:ascii="Times New Roman" w:hAnsi="Times New Roman" w:cs="Times New Roman"/>
        </w:rPr>
        <w:sym w:font="Symbol" w:char="F026"/>
      </w:r>
      <w:r w:rsidR="00440622" w:rsidRPr="00ED7AE4">
        <w:rPr>
          <w:rFonts w:ascii="Times New Roman" w:hAnsi="Times New Roman" w:cs="Times New Roman"/>
        </w:rPr>
        <w:t xml:space="preserve"> Ion (2013).</w:t>
      </w:r>
    </w:p>
    <w:p w:rsidR="00DF0B2E" w:rsidRPr="00ED7AE4" w:rsidRDefault="00DF0B2E" w:rsidP="00ED7AE4">
      <w:pPr>
        <w:spacing w:after="0" w:line="240" w:lineRule="auto"/>
        <w:ind w:firstLine="284"/>
        <w:jc w:val="both"/>
        <w:rPr>
          <w:rFonts w:ascii="Times New Roman" w:eastAsia="Calibri" w:hAnsi="Times New Roman" w:cs="Times New Roman"/>
        </w:rPr>
      </w:pPr>
      <w:r w:rsidRPr="00ED7AE4">
        <w:rPr>
          <w:rFonts w:ascii="Times New Roman" w:hAnsi="Times New Roman" w:cs="Times New Roman"/>
        </w:rPr>
        <w:t xml:space="preserve">Analysis results indicate that the </w:t>
      </w:r>
      <w:r w:rsidRPr="00ED7AE4">
        <w:rPr>
          <w:rFonts w:ascii="Times New Roman" w:hAnsi="Times New Roman" w:cs="Times New Roman"/>
          <w:i/>
        </w:rPr>
        <w:t>SALES GROWTH</w:t>
      </w:r>
      <w:r w:rsidRPr="00ED7AE4">
        <w:rPr>
          <w:rFonts w:ascii="Times New Roman" w:hAnsi="Times New Roman" w:cs="Times New Roman"/>
        </w:rPr>
        <w:t xml:space="preserve"> variable which is used in most of the models in the study representing sales stability and demand level expected in the future affects firm investments positively and statistically significantly.  Based on these results, it is possible to say that firms increase their investments when they have steady sales or an expected future demand is present; in other words, they increase their investments relying on cash flows they will obtain from their sales. Wang </w:t>
      </w:r>
      <w:proofErr w:type="gramStart"/>
      <w:r w:rsidRPr="00ED7AE4">
        <w:rPr>
          <w:rFonts w:ascii="Times New Roman" w:hAnsi="Times New Roman" w:cs="Times New Roman"/>
        </w:rPr>
        <w:t>et</w:t>
      </w:r>
      <w:proofErr w:type="gramEnd"/>
      <w:r w:rsidRPr="00ED7AE4">
        <w:rPr>
          <w:rFonts w:ascii="Times New Roman" w:hAnsi="Times New Roman" w:cs="Times New Roman"/>
        </w:rPr>
        <w:t xml:space="preserve">. al. (2014), </w:t>
      </w:r>
      <w:proofErr w:type="spellStart"/>
      <w:r w:rsidRPr="00ED7AE4">
        <w:rPr>
          <w:rFonts w:ascii="Times New Roman" w:hAnsi="Times New Roman" w:cs="Times New Roman"/>
        </w:rPr>
        <w:t>Badertscher</w:t>
      </w:r>
      <w:proofErr w:type="spellEnd"/>
      <w:r w:rsidRPr="00ED7AE4">
        <w:rPr>
          <w:rFonts w:ascii="Times New Roman" w:hAnsi="Times New Roman" w:cs="Times New Roman"/>
        </w:rPr>
        <w:t xml:space="preserve"> </w:t>
      </w:r>
      <w:proofErr w:type="gramStart"/>
      <w:r w:rsidRPr="00ED7AE4">
        <w:rPr>
          <w:rFonts w:ascii="Times New Roman" w:hAnsi="Times New Roman" w:cs="Times New Roman"/>
        </w:rPr>
        <w:t>et</w:t>
      </w:r>
      <w:proofErr w:type="gramEnd"/>
      <w:r w:rsidRPr="00ED7AE4">
        <w:rPr>
          <w:rFonts w:ascii="Times New Roman" w:hAnsi="Times New Roman" w:cs="Times New Roman"/>
        </w:rPr>
        <w:t xml:space="preserve">. al. (2013), Julio </w:t>
      </w:r>
      <w:r w:rsidR="007A7ABC">
        <w:rPr>
          <w:rFonts w:ascii="Times New Roman" w:hAnsi="Times New Roman" w:cs="Times New Roman"/>
        </w:rPr>
        <w:sym w:font="Symbol" w:char="F026"/>
      </w:r>
      <w:r w:rsidRPr="00ED7AE4">
        <w:rPr>
          <w:rFonts w:ascii="Times New Roman" w:hAnsi="Times New Roman" w:cs="Times New Roman"/>
        </w:rPr>
        <w:t xml:space="preserve"> </w:t>
      </w:r>
      <w:proofErr w:type="spellStart"/>
      <w:r w:rsidRPr="00ED7AE4">
        <w:rPr>
          <w:rFonts w:ascii="Times New Roman" w:hAnsi="Times New Roman" w:cs="Times New Roman"/>
        </w:rPr>
        <w:t>Yook</w:t>
      </w:r>
      <w:proofErr w:type="spellEnd"/>
      <w:r w:rsidRPr="00ED7AE4">
        <w:rPr>
          <w:rFonts w:ascii="Times New Roman" w:hAnsi="Times New Roman" w:cs="Times New Roman"/>
        </w:rPr>
        <w:t xml:space="preserve"> (2012), and </w:t>
      </w:r>
      <w:proofErr w:type="spellStart"/>
      <w:r w:rsidRPr="00ED7AE4">
        <w:rPr>
          <w:rFonts w:ascii="Times New Roman" w:hAnsi="Times New Roman" w:cs="Times New Roman"/>
        </w:rPr>
        <w:t>Durnev</w:t>
      </w:r>
      <w:proofErr w:type="spellEnd"/>
      <w:r w:rsidRPr="00ED7AE4">
        <w:rPr>
          <w:rFonts w:ascii="Times New Roman" w:hAnsi="Times New Roman" w:cs="Times New Roman"/>
        </w:rPr>
        <w:t xml:space="preserve"> (2012) have obtained a similar result.</w:t>
      </w:r>
    </w:p>
    <w:p w:rsidR="00DF0B2E" w:rsidRPr="00ED7AE4" w:rsidRDefault="00DF0B2E" w:rsidP="00ED7AE4">
      <w:pPr>
        <w:spacing w:after="0" w:line="240" w:lineRule="auto"/>
        <w:ind w:firstLine="284"/>
        <w:jc w:val="both"/>
        <w:rPr>
          <w:rFonts w:ascii="Times New Roman" w:eastAsia="Calibri" w:hAnsi="Times New Roman" w:cs="Times New Roman"/>
        </w:rPr>
      </w:pPr>
      <w:r w:rsidRPr="00ED7AE4">
        <w:rPr>
          <w:rFonts w:ascii="Times New Roman" w:hAnsi="Times New Roman" w:cs="Times New Roman"/>
        </w:rPr>
        <w:t xml:space="preserve">All model outcomes show that the </w:t>
      </w:r>
      <w:r w:rsidRPr="00ED7AE4">
        <w:rPr>
          <w:rFonts w:ascii="Times New Roman" w:hAnsi="Times New Roman" w:cs="Times New Roman"/>
          <w:i/>
        </w:rPr>
        <w:t>SIZE</w:t>
      </w:r>
      <w:r w:rsidRPr="00ED7AE4">
        <w:rPr>
          <w:rFonts w:ascii="Times New Roman" w:hAnsi="Times New Roman" w:cs="Times New Roman"/>
        </w:rPr>
        <w:t xml:space="preserve"> variable affects firm investments negatively and statistically significantly. These results can be interpreted as follows: Big firms make </w:t>
      </w:r>
      <w:r w:rsidR="00645FE1" w:rsidRPr="00ED7AE4">
        <w:rPr>
          <w:rFonts w:ascii="Times New Roman" w:hAnsi="Times New Roman" w:cs="Times New Roman"/>
        </w:rPr>
        <w:t>less investment</w:t>
      </w:r>
      <w:r w:rsidRPr="00ED7AE4">
        <w:rPr>
          <w:rFonts w:ascii="Times New Roman" w:hAnsi="Times New Roman" w:cs="Times New Roman"/>
        </w:rPr>
        <w:t xml:space="preserve"> since they have reached their optimal sizes, whereas small ones make more investments so as to take advantage of their optimal scale sizes. That is to say, firms which have reached an optimal size have the opportunity to make production with a lower unit cost taking advantage of their scale size at optimal production amount. Firms which desire to make use of this opportunity can be expected to make more investment. We consider the fact that firms without economies of scale make more investment as a rational behavior. A similar relationship was found by </w:t>
      </w:r>
      <w:proofErr w:type="spellStart"/>
      <w:r w:rsidRPr="00ED7AE4">
        <w:rPr>
          <w:rFonts w:ascii="Times New Roman" w:hAnsi="Times New Roman" w:cs="Times New Roman"/>
        </w:rPr>
        <w:t>Badertscher</w:t>
      </w:r>
      <w:proofErr w:type="spellEnd"/>
      <w:r w:rsidRPr="00ED7AE4">
        <w:rPr>
          <w:rFonts w:ascii="Times New Roman" w:hAnsi="Times New Roman" w:cs="Times New Roman"/>
        </w:rPr>
        <w:t xml:space="preserve"> </w:t>
      </w:r>
      <w:proofErr w:type="gramStart"/>
      <w:r w:rsidRPr="00ED7AE4">
        <w:rPr>
          <w:rFonts w:ascii="Times New Roman" w:hAnsi="Times New Roman" w:cs="Times New Roman"/>
        </w:rPr>
        <w:t>et</w:t>
      </w:r>
      <w:proofErr w:type="gramEnd"/>
      <w:r w:rsidRPr="00ED7AE4">
        <w:rPr>
          <w:rFonts w:ascii="Times New Roman" w:hAnsi="Times New Roman" w:cs="Times New Roman"/>
        </w:rPr>
        <w:t xml:space="preserve">. </w:t>
      </w:r>
      <w:proofErr w:type="gramStart"/>
      <w:r w:rsidRPr="00ED7AE4">
        <w:rPr>
          <w:rFonts w:ascii="Times New Roman" w:hAnsi="Times New Roman" w:cs="Times New Roman"/>
        </w:rPr>
        <w:t xml:space="preserve">al. (2013), </w:t>
      </w:r>
      <w:proofErr w:type="spellStart"/>
      <w:r w:rsidRPr="00ED7AE4">
        <w:rPr>
          <w:rFonts w:ascii="Times New Roman" w:hAnsi="Times New Roman" w:cs="Times New Roman"/>
        </w:rPr>
        <w:t>Gulen</w:t>
      </w:r>
      <w:proofErr w:type="spellEnd"/>
      <w:r w:rsidRPr="00ED7AE4">
        <w:rPr>
          <w:rFonts w:ascii="Times New Roman" w:hAnsi="Times New Roman" w:cs="Times New Roman"/>
        </w:rPr>
        <w:t xml:space="preserve"> </w:t>
      </w:r>
      <w:r w:rsidR="007A7ABC">
        <w:rPr>
          <w:rFonts w:ascii="Times New Roman" w:hAnsi="Times New Roman" w:cs="Times New Roman"/>
        </w:rPr>
        <w:sym w:font="Symbol" w:char="F026"/>
      </w:r>
      <w:r w:rsidRPr="00ED7AE4">
        <w:rPr>
          <w:rFonts w:ascii="Times New Roman" w:hAnsi="Times New Roman" w:cs="Times New Roman"/>
        </w:rPr>
        <w:t xml:space="preserve"> Ion (2013), Julio </w:t>
      </w:r>
      <w:r w:rsidR="007A7ABC">
        <w:rPr>
          <w:rFonts w:ascii="Times New Roman" w:hAnsi="Times New Roman" w:cs="Times New Roman"/>
        </w:rPr>
        <w:sym w:font="Symbol" w:char="F026"/>
      </w:r>
      <w:r w:rsidRPr="00ED7AE4">
        <w:rPr>
          <w:rFonts w:ascii="Times New Roman" w:hAnsi="Times New Roman" w:cs="Times New Roman"/>
        </w:rPr>
        <w:t xml:space="preserve"> </w:t>
      </w:r>
      <w:proofErr w:type="spellStart"/>
      <w:r w:rsidRPr="00ED7AE4">
        <w:rPr>
          <w:rFonts w:ascii="Times New Roman" w:hAnsi="Times New Roman" w:cs="Times New Roman"/>
        </w:rPr>
        <w:t>Yook</w:t>
      </w:r>
      <w:proofErr w:type="spellEnd"/>
      <w:r w:rsidRPr="00ED7AE4">
        <w:rPr>
          <w:rFonts w:ascii="Times New Roman" w:hAnsi="Times New Roman" w:cs="Times New Roman"/>
        </w:rPr>
        <w:t xml:space="preserve"> (2012), and </w:t>
      </w:r>
      <w:proofErr w:type="spellStart"/>
      <w:r w:rsidRPr="00ED7AE4">
        <w:rPr>
          <w:rFonts w:ascii="Times New Roman" w:hAnsi="Times New Roman" w:cs="Times New Roman"/>
        </w:rPr>
        <w:t>Durnev</w:t>
      </w:r>
      <w:proofErr w:type="spellEnd"/>
      <w:r w:rsidRPr="00ED7AE4">
        <w:rPr>
          <w:rFonts w:ascii="Times New Roman" w:hAnsi="Times New Roman" w:cs="Times New Roman"/>
        </w:rPr>
        <w:t xml:space="preserve"> (2012).</w:t>
      </w:r>
      <w:proofErr w:type="gramEnd"/>
    </w:p>
    <w:p w:rsidR="00DF0B2E" w:rsidRPr="00ED7AE4" w:rsidRDefault="00DF0B2E" w:rsidP="00ED7AE4">
      <w:pPr>
        <w:spacing w:after="0" w:line="240" w:lineRule="auto"/>
        <w:ind w:firstLine="284"/>
        <w:jc w:val="both"/>
        <w:rPr>
          <w:rFonts w:ascii="Times New Roman" w:eastAsia="Calibri" w:hAnsi="Times New Roman" w:cs="Times New Roman"/>
        </w:rPr>
      </w:pPr>
      <w:r w:rsidRPr="00ED7AE4">
        <w:rPr>
          <w:rFonts w:ascii="Times New Roman" w:hAnsi="Times New Roman" w:cs="Times New Roman"/>
        </w:rPr>
        <w:t xml:space="preserve">All model outcomes show that the </w:t>
      </w:r>
      <w:r w:rsidRPr="00ED7AE4">
        <w:rPr>
          <w:rFonts w:ascii="Times New Roman" w:hAnsi="Times New Roman" w:cs="Times New Roman"/>
          <w:i/>
        </w:rPr>
        <w:t>LEVERAGE</w:t>
      </w:r>
      <w:r w:rsidRPr="00ED7AE4">
        <w:rPr>
          <w:rFonts w:ascii="Times New Roman" w:hAnsi="Times New Roman" w:cs="Times New Roman"/>
        </w:rPr>
        <w:t xml:space="preserve"> variable representing the capital structure of a firm affects firm investments negatively and statistically significantly. This result indicates that firms with a high leverage and therefore a high level of financial risk behave more cautiously in making use of investment opportunities. When firms which have reached an optimal capital structure level make investments through getting into debts, resource cost increases and </w:t>
      </w:r>
      <w:r w:rsidR="00645FE1" w:rsidRPr="00ED7AE4">
        <w:rPr>
          <w:rFonts w:ascii="Times New Roman" w:hAnsi="Times New Roman" w:cs="Times New Roman"/>
        </w:rPr>
        <w:t xml:space="preserve">earnings per share reduce. </w:t>
      </w:r>
      <w:r w:rsidRPr="00ED7AE4">
        <w:rPr>
          <w:rFonts w:ascii="Times New Roman" w:hAnsi="Times New Roman" w:cs="Times New Roman"/>
        </w:rPr>
        <w:t xml:space="preserve">This negative situation means that such firm could not make use of the positive effect of leverage and therefore it suffers from adverse effect of leverage. Based on this point, for firms with a high level of getting into debt or in </w:t>
      </w:r>
      <w:r w:rsidRPr="00ED7AE4">
        <w:rPr>
          <w:rFonts w:ascii="Times New Roman" w:hAnsi="Times New Roman" w:cs="Times New Roman"/>
        </w:rPr>
        <w:lastRenderedPageBreak/>
        <w:t xml:space="preserve">other words, for firms which finance their existing investments through more loan capital instead of their equity capital, intensive usage of loan capital in their new investments may decrease investment efficiency. This expectation applies for firms within scope of the sample in this study. Wang </w:t>
      </w:r>
      <w:proofErr w:type="gramStart"/>
      <w:r w:rsidRPr="00ED7AE4">
        <w:rPr>
          <w:rFonts w:ascii="Times New Roman" w:hAnsi="Times New Roman" w:cs="Times New Roman"/>
        </w:rPr>
        <w:t>et</w:t>
      </w:r>
      <w:proofErr w:type="gramEnd"/>
      <w:r w:rsidRPr="00ED7AE4">
        <w:rPr>
          <w:rFonts w:ascii="Times New Roman" w:hAnsi="Times New Roman" w:cs="Times New Roman"/>
        </w:rPr>
        <w:t xml:space="preserve">. al. (2014), </w:t>
      </w:r>
      <w:proofErr w:type="spellStart"/>
      <w:r w:rsidRPr="00ED7AE4">
        <w:rPr>
          <w:rFonts w:ascii="Times New Roman" w:hAnsi="Times New Roman" w:cs="Times New Roman"/>
        </w:rPr>
        <w:t>Badertscher</w:t>
      </w:r>
      <w:proofErr w:type="spellEnd"/>
      <w:r w:rsidRPr="00ED7AE4">
        <w:rPr>
          <w:rFonts w:ascii="Times New Roman" w:hAnsi="Times New Roman" w:cs="Times New Roman"/>
        </w:rPr>
        <w:t xml:space="preserve"> </w:t>
      </w:r>
      <w:proofErr w:type="gramStart"/>
      <w:r w:rsidRPr="00ED7AE4">
        <w:rPr>
          <w:rFonts w:ascii="Times New Roman" w:hAnsi="Times New Roman" w:cs="Times New Roman"/>
        </w:rPr>
        <w:t>et</w:t>
      </w:r>
      <w:proofErr w:type="gramEnd"/>
      <w:r w:rsidRPr="00ED7AE4">
        <w:rPr>
          <w:rFonts w:ascii="Times New Roman" w:hAnsi="Times New Roman" w:cs="Times New Roman"/>
        </w:rPr>
        <w:t>. al. (</w:t>
      </w:r>
      <w:proofErr w:type="gramStart"/>
      <w:r w:rsidRPr="00ED7AE4">
        <w:rPr>
          <w:rFonts w:ascii="Times New Roman" w:hAnsi="Times New Roman" w:cs="Times New Roman"/>
        </w:rPr>
        <w:t>2013),</w:t>
      </w:r>
      <w:proofErr w:type="gramEnd"/>
      <w:r w:rsidRPr="00ED7AE4">
        <w:rPr>
          <w:rFonts w:ascii="Times New Roman" w:hAnsi="Times New Roman" w:cs="Times New Roman"/>
        </w:rPr>
        <w:t xml:space="preserve"> and </w:t>
      </w:r>
      <w:proofErr w:type="spellStart"/>
      <w:r w:rsidRPr="00ED7AE4">
        <w:rPr>
          <w:rFonts w:ascii="Times New Roman" w:hAnsi="Times New Roman" w:cs="Times New Roman"/>
        </w:rPr>
        <w:t>Durnev</w:t>
      </w:r>
      <w:proofErr w:type="spellEnd"/>
      <w:r w:rsidRPr="00ED7AE4">
        <w:rPr>
          <w:rFonts w:ascii="Times New Roman" w:hAnsi="Times New Roman" w:cs="Times New Roman"/>
        </w:rPr>
        <w:t xml:space="preserve"> (2012) have obtained a similar result. </w:t>
      </w:r>
    </w:p>
    <w:p w:rsidR="00DB0AC5" w:rsidRPr="00ED7AE4" w:rsidRDefault="00DF0B2E" w:rsidP="00ED7AE4">
      <w:pPr>
        <w:spacing w:after="0" w:line="240" w:lineRule="auto"/>
        <w:ind w:firstLine="284"/>
        <w:jc w:val="both"/>
        <w:rPr>
          <w:rFonts w:ascii="Times New Roman" w:eastAsia="Calibri" w:hAnsi="Times New Roman" w:cs="Times New Roman"/>
        </w:rPr>
      </w:pPr>
      <w:r w:rsidRPr="00ED7AE4">
        <w:rPr>
          <w:rFonts w:ascii="Times New Roman" w:hAnsi="Times New Roman" w:cs="Times New Roman"/>
        </w:rPr>
        <w:t xml:space="preserve">A statistically significant relationship between the </w:t>
      </w:r>
      <w:r w:rsidRPr="00ED7AE4">
        <w:rPr>
          <w:rFonts w:ascii="Times New Roman" w:hAnsi="Times New Roman" w:cs="Times New Roman"/>
          <w:i/>
        </w:rPr>
        <w:t>CASH HOLDING</w:t>
      </w:r>
      <w:r w:rsidRPr="00ED7AE4">
        <w:rPr>
          <w:rFonts w:ascii="Times New Roman" w:hAnsi="Times New Roman" w:cs="Times New Roman"/>
        </w:rPr>
        <w:t xml:space="preserve"> variable which was used in the study as a measure of cash policies of firms, and firm investments could not be determined in any model. This shows that the expectation regarding firms holding more cash resources will make less investment is not satisfied. </w:t>
      </w:r>
    </w:p>
    <w:p w:rsidR="009D120E" w:rsidRPr="009D120E" w:rsidRDefault="00DB0AC5" w:rsidP="009D120E">
      <w:pPr>
        <w:spacing w:after="0" w:line="240" w:lineRule="auto"/>
        <w:ind w:firstLine="284"/>
        <w:jc w:val="both"/>
        <w:rPr>
          <w:rFonts w:ascii="Times New Roman" w:eastAsia="Calibri" w:hAnsi="Times New Roman" w:cs="Times New Roman"/>
          <w:color w:val="FF0000"/>
        </w:rPr>
      </w:pPr>
      <w:r w:rsidRPr="00ED7AE4">
        <w:rPr>
          <w:rFonts w:ascii="Times New Roman" w:hAnsi="Times New Roman" w:cs="Times New Roman"/>
        </w:rPr>
        <w:t xml:space="preserve">This result also shows outcomes of investment model with macroeconomic control variable. According to analysis results, a statistically significant relationship between the </w:t>
      </w:r>
      <w:r w:rsidRPr="00ED7AE4">
        <w:rPr>
          <w:rFonts w:ascii="Times New Roman" w:hAnsi="Times New Roman" w:cs="Times New Roman"/>
          <w:i/>
        </w:rPr>
        <w:t>ECONOMIC GROWTH</w:t>
      </w:r>
      <w:r w:rsidRPr="00ED7AE4">
        <w:rPr>
          <w:rFonts w:ascii="Times New Roman" w:hAnsi="Times New Roman" w:cs="Times New Roman"/>
        </w:rPr>
        <w:t xml:space="preserve"> variable and firm investments could not be determined. However, a negative and statistically significant relationship was found between the </w:t>
      </w:r>
      <w:r w:rsidR="00D247D9">
        <w:rPr>
          <w:rFonts w:ascii="Times New Roman" w:hAnsi="Times New Roman" w:cs="Times New Roman"/>
          <w:i/>
        </w:rPr>
        <w:t xml:space="preserve">REAL INTEREST </w:t>
      </w:r>
      <w:r w:rsidRPr="00ED7AE4">
        <w:rPr>
          <w:rFonts w:ascii="Times New Roman" w:hAnsi="Times New Roman" w:cs="Times New Roman"/>
          <w:i/>
        </w:rPr>
        <w:t>RATE</w:t>
      </w:r>
      <w:r w:rsidRPr="00ED7AE4">
        <w:rPr>
          <w:rFonts w:ascii="Times New Roman" w:hAnsi="Times New Roman" w:cs="Times New Roman"/>
        </w:rPr>
        <w:t xml:space="preserve"> variable and firm investments. Based on this, it is possible to say that since a decrease in borrowing rate of interest reduces resource cost, firms consider the decrease in real interest rates as positive in terms of making use of investment opportunities, and they increase investments. Since an increase in real interest rates also increases investment costs, it is possible that firms tend to postpone investments since firm decision makers have a concern about not achieving the rate of return they expect. </w:t>
      </w:r>
    </w:p>
    <w:p w:rsidR="007A7ABC" w:rsidRDefault="007A7ABC" w:rsidP="00ED7AE4">
      <w:pPr>
        <w:spacing w:after="0" w:line="240" w:lineRule="auto"/>
        <w:ind w:firstLine="284"/>
        <w:jc w:val="both"/>
        <w:rPr>
          <w:rFonts w:ascii="Times New Roman" w:hAnsi="Times New Roman" w:cs="Times New Roman"/>
          <w:b/>
          <w:sz w:val="28"/>
          <w:szCs w:val="28"/>
        </w:rPr>
      </w:pPr>
    </w:p>
    <w:p w:rsidR="00DF0B2E" w:rsidRPr="009D120E" w:rsidRDefault="009D120E" w:rsidP="00ED7AE4">
      <w:pPr>
        <w:spacing w:after="0" w:line="240" w:lineRule="auto"/>
        <w:ind w:firstLine="284"/>
        <w:jc w:val="both"/>
        <w:rPr>
          <w:rFonts w:ascii="Times New Roman" w:hAnsi="Times New Roman" w:cs="Times New Roman"/>
          <w:b/>
          <w:sz w:val="28"/>
          <w:szCs w:val="28"/>
        </w:rPr>
      </w:pPr>
      <w:r w:rsidRPr="009D120E">
        <w:rPr>
          <w:rFonts w:ascii="Times New Roman" w:hAnsi="Times New Roman" w:cs="Times New Roman"/>
          <w:b/>
          <w:sz w:val="28"/>
          <w:szCs w:val="28"/>
        </w:rPr>
        <w:t xml:space="preserve">5. </w:t>
      </w:r>
      <w:r w:rsidR="007A7ABC" w:rsidRPr="009D120E">
        <w:rPr>
          <w:rFonts w:ascii="Times New Roman" w:hAnsi="Times New Roman" w:cs="Times New Roman"/>
          <w:b/>
          <w:sz w:val="28"/>
          <w:szCs w:val="28"/>
        </w:rPr>
        <w:t>Conclusion</w:t>
      </w:r>
    </w:p>
    <w:p w:rsidR="00655887" w:rsidRPr="00ED7AE4" w:rsidRDefault="00655887" w:rsidP="00ED7AE4">
      <w:pPr>
        <w:autoSpaceDE w:val="0"/>
        <w:autoSpaceDN w:val="0"/>
        <w:adjustRightInd w:val="0"/>
        <w:spacing w:after="0" w:line="240" w:lineRule="auto"/>
        <w:ind w:firstLine="284"/>
        <w:jc w:val="both"/>
        <w:rPr>
          <w:rFonts w:ascii="Times New Roman" w:hAnsi="Times New Roman" w:cs="Times New Roman"/>
        </w:rPr>
      </w:pPr>
      <w:r w:rsidRPr="00ED7AE4">
        <w:rPr>
          <w:rFonts w:ascii="Times New Roman" w:hAnsi="Times New Roman" w:cs="Times New Roman"/>
        </w:rPr>
        <w:t xml:space="preserve">Although there are many studies on relationship of political factors with real economy, asset prices, capital markets and financial risks, only a few </w:t>
      </w:r>
      <w:r w:rsidR="00645FE1" w:rsidRPr="00ED7AE4">
        <w:rPr>
          <w:rFonts w:ascii="Times New Roman" w:hAnsi="Times New Roman" w:cs="Times New Roman"/>
        </w:rPr>
        <w:t>numbers</w:t>
      </w:r>
      <w:r w:rsidRPr="00ED7AE4">
        <w:rPr>
          <w:rFonts w:ascii="Times New Roman" w:hAnsi="Times New Roman" w:cs="Times New Roman"/>
        </w:rPr>
        <w:t xml:space="preserve"> of studies have investigated the effect of political uncertainty on investment decisions of firms. The contribution of this study can be summarized as follows: A literature review did not return a study on effects of political uncertainty in Turkey on investment decisions of firms in terms of firms. The current study aims to fill a gap in the literature regarding how political uncertainty within the context of national elections affects investment decisions in terms of firms.</w:t>
      </w:r>
    </w:p>
    <w:p w:rsidR="00DF0B2E" w:rsidRPr="00ED7AE4" w:rsidRDefault="00DF0B2E" w:rsidP="00ED7AE4">
      <w:pPr>
        <w:autoSpaceDE w:val="0"/>
        <w:autoSpaceDN w:val="0"/>
        <w:adjustRightInd w:val="0"/>
        <w:spacing w:after="0" w:line="240" w:lineRule="auto"/>
        <w:ind w:firstLine="284"/>
        <w:jc w:val="both"/>
        <w:rPr>
          <w:rFonts w:ascii="Times New Roman" w:eastAsia="Calibri" w:hAnsi="Times New Roman" w:cs="Times New Roman"/>
        </w:rPr>
      </w:pPr>
      <w:r w:rsidRPr="00ED7AE4">
        <w:rPr>
          <w:rFonts w:ascii="Times New Roman" w:hAnsi="Times New Roman" w:cs="Times New Roman"/>
        </w:rPr>
        <w:t>This study aims to investigate the effect of political uncertainty on investment decisions of firms. For this purpose, this study involves 147 BIST listed firms displaying activity in the industry sector between 2008 and 2013. The relation between these variables have been analyzed using panel data analysis with relevant quarterly data which take time dimension of the series into account along with their cross-section dimension.  This study has benefited from panel data analysis to determine the presence of and if any, the direction and extent of a statistical significant relationship between political uncertainty and investment decisions of firms. This study uses asset growth rate, fixed asset growth rate, tangible fixed asset growth rate, and inventory growth rate representing the investment of each firm as dependent variables. Independent variables used in the study are political uncertainty variables, firm-specific variables and macroeconomic variables.</w:t>
      </w:r>
    </w:p>
    <w:p w:rsidR="00DF0B2E" w:rsidRPr="00ED7AE4" w:rsidRDefault="00DF0B2E" w:rsidP="00ED7AE4">
      <w:pPr>
        <w:spacing w:after="0" w:line="240" w:lineRule="auto"/>
        <w:ind w:firstLine="284"/>
        <w:jc w:val="both"/>
        <w:rPr>
          <w:rFonts w:ascii="Times New Roman" w:eastAsia="Calibri" w:hAnsi="Times New Roman" w:cs="Times New Roman"/>
        </w:rPr>
      </w:pPr>
      <w:r w:rsidRPr="00ED7AE4">
        <w:rPr>
          <w:rFonts w:ascii="Times New Roman" w:hAnsi="Times New Roman" w:cs="Times New Roman"/>
        </w:rPr>
        <w:t xml:space="preserve">Analysis results indicate that political uncertainties affect firm investments negatively and statistically significantly. Analysis results have revealed a significant relationship between investments of firms and the variable representing 29 March 2009 General Local Elections, 12 June 2011 General Elections and 12 September 2010 New Constitution Referendum as an indicator of political uncertainty. Based on this result, it is possible to say that firms behave more cautiously in making use of investment opportunities during election periods and they postpone or modulate their investment decisions until uncertainty with regard to elections is eliminated. This validates the political uncertainty hypothesis. This </w:t>
      </w:r>
      <w:r w:rsidRPr="00ED7AE4">
        <w:rPr>
          <w:rFonts w:ascii="Times New Roman" w:hAnsi="Times New Roman" w:cs="Times New Roman"/>
        </w:rPr>
        <w:lastRenderedPageBreak/>
        <w:t xml:space="preserve">result is also consistent with the “bad news principle” of Bernanke (1983) in that uncertainty increases the value of waiting for investment. An increase in uncertainty will cause a decrease in current investments if a bad outcome is likely. As suggested by Bloom </w:t>
      </w:r>
      <w:proofErr w:type="gramStart"/>
      <w:r w:rsidRPr="00ED7AE4">
        <w:rPr>
          <w:rFonts w:ascii="Times New Roman" w:hAnsi="Times New Roman" w:cs="Times New Roman"/>
        </w:rPr>
        <w:t>et</w:t>
      </w:r>
      <w:proofErr w:type="gramEnd"/>
      <w:r w:rsidRPr="00ED7AE4">
        <w:rPr>
          <w:rFonts w:ascii="Times New Roman" w:hAnsi="Times New Roman" w:cs="Times New Roman"/>
        </w:rPr>
        <w:t xml:space="preserve">. al. (2007) and Julio </w:t>
      </w:r>
      <w:r w:rsidR="007A7ABC">
        <w:rPr>
          <w:rFonts w:ascii="Times New Roman" w:hAnsi="Times New Roman" w:cs="Times New Roman"/>
        </w:rPr>
        <w:sym w:font="Symbol" w:char="F026"/>
      </w:r>
      <w:r w:rsidRPr="00ED7AE4">
        <w:rPr>
          <w:rFonts w:ascii="Times New Roman" w:hAnsi="Times New Roman" w:cs="Times New Roman"/>
        </w:rPr>
        <w:t xml:space="preserve"> </w:t>
      </w:r>
      <w:proofErr w:type="spellStart"/>
      <w:r w:rsidRPr="00ED7AE4">
        <w:rPr>
          <w:rFonts w:ascii="Times New Roman" w:hAnsi="Times New Roman" w:cs="Times New Roman"/>
        </w:rPr>
        <w:t>Yook</w:t>
      </w:r>
      <w:proofErr w:type="spellEnd"/>
      <w:r w:rsidRPr="00ED7AE4">
        <w:rPr>
          <w:rFonts w:ascii="Times New Roman" w:hAnsi="Times New Roman" w:cs="Times New Roman"/>
        </w:rPr>
        <w:t xml:space="preserve"> (2012), when investment decisions become irreversible, uncertainty makes firms more cautious and direct them to the “wait-and-see” strategy thus validates the argument that this reduces investment sensitivity to investment opportunities. Such negative effect has been observed in all alternative investment models. In other words, it is possible to say that during election periods, firms reduce their total assets, tangible fixed assets, fixed assets and inventory investments which </w:t>
      </w:r>
      <w:proofErr w:type="gramStart"/>
      <w:r w:rsidRPr="00ED7AE4">
        <w:rPr>
          <w:rFonts w:ascii="Times New Roman" w:hAnsi="Times New Roman" w:cs="Times New Roman"/>
        </w:rPr>
        <w:t>is</w:t>
      </w:r>
      <w:proofErr w:type="gramEnd"/>
      <w:r w:rsidRPr="00ED7AE4">
        <w:rPr>
          <w:rFonts w:ascii="Times New Roman" w:hAnsi="Times New Roman" w:cs="Times New Roman"/>
        </w:rPr>
        <w:t xml:space="preserve"> also consistent with findings of </w:t>
      </w:r>
      <w:proofErr w:type="spellStart"/>
      <w:r w:rsidR="007D0360" w:rsidRPr="00ED7AE4">
        <w:rPr>
          <w:rFonts w:ascii="Times New Roman" w:hAnsi="Times New Roman" w:cs="Times New Roman"/>
        </w:rPr>
        <w:t>Kurtaran</w:t>
      </w:r>
      <w:proofErr w:type="spellEnd"/>
      <w:r w:rsidR="008C583B" w:rsidRPr="00ED7AE4">
        <w:rPr>
          <w:rFonts w:ascii="Times New Roman" w:hAnsi="Times New Roman" w:cs="Times New Roman"/>
        </w:rPr>
        <w:t xml:space="preserve"> </w:t>
      </w:r>
      <w:r w:rsidR="007D0360" w:rsidRPr="00ED7AE4">
        <w:rPr>
          <w:rFonts w:ascii="Times New Roman" w:hAnsi="Times New Roman" w:cs="Times New Roman"/>
        </w:rPr>
        <w:t xml:space="preserve">(2007), </w:t>
      </w:r>
      <w:r w:rsidRPr="00ED7AE4">
        <w:rPr>
          <w:rFonts w:ascii="Times New Roman" w:hAnsi="Times New Roman" w:cs="Times New Roman"/>
        </w:rPr>
        <w:t xml:space="preserve">Julio </w:t>
      </w:r>
      <w:r w:rsidR="007A7ABC">
        <w:rPr>
          <w:rFonts w:ascii="Times New Roman" w:hAnsi="Times New Roman" w:cs="Times New Roman"/>
        </w:rPr>
        <w:sym w:font="Symbol" w:char="F026"/>
      </w:r>
      <w:r w:rsidRPr="00ED7AE4">
        <w:rPr>
          <w:rFonts w:ascii="Times New Roman" w:hAnsi="Times New Roman" w:cs="Times New Roman"/>
        </w:rPr>
        <w:t xml:space="preserve"> </w:t>
      </w:r>
      <w:proofErr w:type="spellStart"/>
      <w:r w:rsidRPr="00ED7AE4">
        <w:rPr>
          <w:rFonts w:ascii="Times New Roman" w:hAnsi="Times New Roman" w:cs="Times New Roman"/>
        </w:rPr>
        <w:t>Yook</w:t>
      </w:r>
      <w:proofErr w:type="spellEnd"/>
      <w:r w:rsidRPr="00ED7AE4">
        <w:rPr>
          <w:rFonts w:ascii="Times New Roman" w:hAnsi="Times New Roman" w:cs="Times New Roman"/>
        </w:rPr>
        <w:t xml:space="preserve"> (2012), and </w:t>
      </w:r>
      <w:proofErr w:type="spellStart"/>
      <w:r w:rsidRPr="00ED7AE4">
        <w:rPr>
          <w:rFonts w:ascii="Times New Roman" w:hAnsi="Times New Roman" w:cs="Times New Roman"/>
        </w:rPr>
        <w:t>Durnev</w:t>
      </w:r>
      <w:proofErr w:type="spellEnd"/>
      <w:r w:rsidRPr="00ED7AE4">
        <w:rPr>
          <w:rFonts w:ascii="Times New Roman" w:hAnsi="Times New Roman" w:cs="Times New Roman"/>
        </w:rPr>
        <w:t xml:space="preserve"> (2012). A similar result was observed by </w:t>
      </w:r>
      <w:proofErr w:type="spellStart"/>
      <w:r w:rsidRPr="00ED7AE4">
        <w:rPr>
          <w:rFonts w:ascii="Times New Roman" w:hAnsi="Times New Roman" w:cs="Times New Roman"/>
        </w:rPr>
        <w:t>Gulen</w:t>
      </w:r>
      <w:proofErr w:type="spellEnd"/>
      <w:r w:rsidRPr="00ED7AE4">
        <w:rPr>
          <w:rFonts w:ascii="Times New Roman" w:hAnsi="Times New Roman" w:cs="Times New Roman"/>
        </w:rPr>
        <w:t xml:space="preserve"> </w:t>
      </w:r>
      <w:r w:rsidR="00A65DB3">
        <w:rPr>
          <w:rFonts w:ascii="Times New Roman" w:hAnsi="Times New Roman" w:cs="Times New Roman"/>
        </w:rPr>
        <w:sym w:font="Symbol" w:char="F026"/>
      </w:r>
      <w:r w:rsidRPr="00ED7AE4">
        <w:rPr>
          <w:rFonts w:ascii="Times New Roman" w:hAnsi="Times New Roman" w:cs="Times New Roman"/>
        </w:rPr>
        <w:t xml:space="preserve"> Ion (2013) who used the political uncertainty index instead of elections.</w:t>
      </w:r>
      <w:r w:rsidR="00072A6B" w:rsidRPr="00ED7AE4">
        <w:rPr>
          <w:rFonts w:ascii="Times New Roman" w:hAnsi="Times New Roman" w:cs="Times New Roman"/>
        </w:rPr>
        <w:t xml:space="preserve"> </w:t>
      </w:r>
    </w:p>
    <w:p w:rsidR="00D73286" w:rsidRPr="00ED7AE4" w:rsidRDefault="00DB0AC5" w:rsidP="00ED7AE4">
      <w:pPr>
        <w:spacing w:after="0" w:line="240" w:lineRule="auto"/>
        <w:ind w:firstLine="284"/>
        <w:jc w:val="both"/>
        <w:rPr>
          <w:rFonts w:ascii="Times New Roman" w:hAnsi="Times New Roman" w:cs="Times New Roman"/>
        </w:rPr>
      </w:pPr>
      <w:r w:rsidRPr="00ED7AE4">
        <w:rPr>
          <w:rFonts w:ascii="Times New Roman" w:hAnsi="Times New Roman" w:cs="Times New Roman"/>
        </w:rPr>
        <w:t xml:space="preserve">Analysis results also shows outcomes of investment model with macroeconomic control variable. According to analysis results, a statistically significant relationship between the </w:t>
      </w:r>
      <w:r w:rsidRPr="00ED7AE4">
        <w:rPr>
          <w:rFonts w:ascii="Times New Roman" w:hAnsi="Times New Roman" w:cs="Times New Roman"/>
          <w:i/>
        </w:rPr>
        <w:t>ECONOMIC GROWTH</w:t>
      </w:r>
      <w:r w:rsidRPr="00ED7AE4">
        <w:rPr>
          <w:rFonts w:ascii="Times New Roman" w:hAnsi="Times New Roman" w:cs="Times New Roman"/>
        </w:rPr>
        <w:t xml:space="preserve"> variable and firm investments could not be determined. However, a negative and statistically significant relationship was found between the </w:t>
      </w:r>
      <w:r w:rsidRPr="00ED7AE4">
        <w:rPr>
          <w:rFonts w:ascii="Times New Roman" w:hAnsi="Times New Roman" w:cs="Times New Roman"/>
          <w:i/>
        </w:rPr>
        <w:t>REAL INTEREST RATE</w:t>
      </w:r>
      <w:r w:rsidRPr="00ED7AE4">
        <w:rPr>
          <w:rFonts w:ascii="Times New Roman" w:hAnsi="Times New Roman" w:cs="Times New Roman"/>
        </w:rPr>
        <w:t xml:space="preserve"> variable and firm investments. Based on this, it is possible to say that since a decrease in borrowing rate of interest reduces resource cost, firms consider the decrease in real interest rates as positive in terms of making use of investment opportunities, and they increase investments. Since an increase in real interest rates also increases investment costs, it is possible that firms tend to postpone investments since firm decision makers have a concern about not achieving the rate of return they expect. </w:t>
      </w:r>
    </w:p>
    <w:p w:rsidR="009D120E" w:rsidRDefault="009D120E" w:rsidP="00ED7AE4">
      <w:pPr>
        <w:autoSpaceDE w:val="0"/>
        <w:autoSpaceDN w:val="0"/>
        <w:adjustRightInd w:val="0"/>
        <w:spacing w:after="0" w:line="240" w:lineRule="auto"/>
        <w:ind w:left="711" w:hangingChars="322" w:hanging="711"/>
        <w:jc w:val="both"/>
        <w:rPr>
          <w:rFonts w:ascii="Times New Roman" w:hAnsi="Times New Roman" w:cs="Times New Roman"/>
          <w:b/>
        </w:rPr>
      </w:pPr>
    </w:p>
    <w:p w:rsidR="00643B24" w:rsidRPr="009D120E" w:rsidRDefault="00F723FD" w:rsidP="009D120E">
      <w:pPr>
        <w:autoSpaceDE w:val="0"/>
        <w:autoSpaceDN w:val="0"/>
        <w:adjustRightInd w:val="0"/>
        <w:spacing w:after="0" w:line="240" w:lineRule="auto"/>
        <w:ind w:left="905" w:hangingChars="322" w:hanging="905"/>
        <w:jc w:val="both"/>
        <w:rPr>
          <w:rFonts w:ascii="Times New Roman" w:hAnsi="Times New Roman" w:cs="Times New Roman"/>
          <w:b/>
          <w:sz w:val="28"/>
          <w:szCs w:val="28"/>
        </w:rPr>
      </w:pPr>
      <w:r w:rsidRPr="009D120E">
        <w:rPr>
          <w:rFonts w:ascii="Times New Roman" w:hAnsi="Times New Roman" w:cs="Times New Roman"/>
          <w:b/>
          <w:sz w:val="28"/>
          <w:szCs w:val="28"/>
        </w:rPr>
        <w:t>Re</w:t>
      </w:r>
      <w:r w:rsidR="009D120E" w:rsidRPr="009D120E">
        <w:rPr>
          <w:rFonts w:ascii="Times New Roman" w:hAnsi="Times New Roman" w:cs="Times New Roman"/>
          <w:b/>
          <w:sz w:val="28"/>
          <w:szCs w:val="28"/>
        </w:rPr>
        <w:t>ferences</w:t>
      </w:r>
    </w:p>
    <w:p w:rsidR="00312594" w:rsidRPr="009D120E" w:rsidRDefault="00312594" w:rsidP="00312594">
      <w:pPr>
        <w:autoSpaceDE w:val="0"/>
        <w:autoSpaceDN w:val="0"/>
        <w:adjustRightInd w:val="0"/>
        <w:spacing w:after="0" w:line="240" w:lineRule="auto"/>
        <w:ind w:left="110" w:hanging="110"/>
        <w:jc w:val="both"/>
        <w:rPr>
          <w:rFonts w:ascii="Times New Roman" w:hAnsi="Times New Roman" w:cs="Times New Roman"/>
          <w:sz w:val="20"/>
          <w:szCs w:val="20"/>
        </w:rPr>
      </w:pPr>
      <w:r>
        <w:rPr>
          <w:rFonts w:ascii="Times New Roman" w:hAnsi="Times New Roman" w:cs="Times New Roman"/>
          <w:sz w:val="20"/>
          <w:szCs w:val="20"/>
        </w:rPr>
        <w:t>Abel, A.B. (</w:t>
      </w:r>
      <w:r w:rsidRPr="009D120E">
        <w:rPr>
          <w:rFonts w:ascii="Times New Roman" w:hAnsi="Times New Roman" w:cs="Times New Roman"/>
          <w:sz w:val="20"/>
          <w:szCs w:val="20"/>
        </w:rPr>
        <w:t>1983</w:t>
      </w:r>
      <w:r>
        <w:rPr>
          <w:rFonts w:ascii="Times New Roman" w:hAnsi="Times New Roman" w:cs="Times New Roman"/>
          <w:sz w:val="20"/>
          <w:szCs w:val="20"/>
        </w:rPr>
        <w:t>)</w:t>
      </w:r>
      <w:r w:rsidRPr="009D120E">
        <w:rPr>
          <w:rFonts w:ascii="Times New Roman" w:hAnsi="Times New Roman" w:cs="Times New Roman"/>
          <w:sz w:val="20"/>
          <w:szCs w:val="20"/>
        </w:rPr>
        <w:t xml:space="preserve">. </w:t>
      </w:r>
      <w:proofErr w:type="gramStart"/>
      <w:r w:rsidRPr="009D120E">
        <w:rPr>
          <w:rFonts w:ascii="Times New Roman" w:hAnsi="Times New Roman" w:cs="Times New Roman"/>
          <w:sz w:val="20"/>
          <w:szCs w:val="20"/>
        </w:rPr>
        <w:t>Optimal investment under uncertainty.</w:t>
      </w:r>
      <w:proofErr w:type="gramEnd"/>
      <w:r w:rsidRPr="009D120E">
        <w:rPr>
          <w:rFonts w:ascii="Times New Roman" w:hAnsi="Times New Roman" w:cs="Times New Roman"/>
          <w:sz w:val="20"/>
          <w:szCs w:val="20"/>
        </w:rPr>
        <w:t xml:space="preserve"> </w:t>
      </w:r>
      <w:proofErr w:type="gramStart"/>
      <w:r w:rsidRPr="009D120E">
        <w:rPr>
          <w:rFonts w:ascii="Times New Roman" w:hAnsi="Times New Roman" w:cs="Times New Roman"/>
          <w:i/>
          <w:sz w:val="20"/>
          <w:szCs w:val="20"/>
        </w:rPr>
        <w:t>American  Economic</w:t>
      </w:r>
      <w:proofErr w:type="gramEnd"/>
      <w:r w:rsidRPr="009D120E">
        <w:rPr>
          <w:rFonts w:ascii="Times New Roman" w:hAnsi="Times New Roman" w:cs="Times New Roman"/>
          <w:i/>
          <w:sz w:val="20"/>
          <w:szCs w:val="20"/>
        </w:rPr>
        <w:t xml:space="preserve"> Review</w:t>
      </w:r>
      <w:r w:rsidRPr="009D120E">
        <w:rPr>
          <w:rFonts w:ascii="Times New Roman" w:hAnsi="Times New Roman" w:cs="Times New Roman"/>
          <w:sz w:val="20"/>
          <w:szCs w:val="20"/>
        </w:rPr>
        <w:t>, 73</w:t>
      </w:r>
      <w:r w:rsidR="00677123">
        <w:rPr>
          <w:rFonts w:ascii="Times New Roman" w:hAnsi="Times New Roman" w:cs="Times New Roman"/>
          <w:sz w:val="20"/>
          <w:szCs w:val="20"/>
        </w:rPr>
        <w:t>(1)</w:t>
      </w:r>
      <w:r w:rsidRPr="009D120E">
        <w:rPr>
          <w:rFonts w:ascii="Times New Roman" w:hAnsi="Times New Roman" w:cs="Times New Roman"/>
          <w:sz w:val="20"/>
          <w:szCs w:val="20"/>
        </w:rPr>
        <w:t>, 228–233.</w:t>
      </w:r>
      <w:r w:rsidR="00CA3F59">
        <w:rPr>
          <w:rFonts w:ascii="Times New Roman" w:hAnsi="Times New Roman" w:cs="Times New Roman"/>
          <w:sz w:val="20"/>
          <w:szCs w:val="20"/>
        </w:rPr>
        <w:t xml:space="preserve"> </w:t>
      </w:r>
      <w:r w:rsidR="0027142D" w:rsidRPr="0027142D">
        <w:rPr>
          <w:rStyle w:val="Kpr"/>
          <w:rFonts w:ascii="Times New Roman" w:hAnsi="Times New Roman" w:cs="Times New Roman"/>
          <w:sz w:val="20"/>
          <w:szCs w:val="20"/>
          <w:u w:val="none"/>
          <w:lang w:val="tr-TR"/>
        </w:rPr>
        <w:t>doi.</w:t>
      </w:r>
      <w:proofErr w:type="gramStart"/>
      <w:r w:rsidR="0027142D" w:rsidRPr="0027142D">
        <w:rPr>
          <w:rStyle w:val="Kpr"/>
          <w:rFonts w:ascii="Times New Roman" w:hAnsi="Times New Roman" w:cs="Times New Roman"/>
          <w:sz w:val="20"/>
          <w:szCs w:val="20"/>
          <w:u w:val="none"/>
          <w:lang w:val="tr-TR"/>
        </w:rPr>
        <w:t>10.2139</w:t>
      </w:r>
      <w:proofErr w:type="gramEnd"/>
      <w:r w:rsidR="0027142D" w:rsidRPr="0027142D">
        <w:rPr>
          <w:rStyle w:val="Kpr"/>
          <w:rFonts w:ascii="Times New Roman" w:hAnsi="Times New Roman" w:cs="Times New Roman"/>
          <w:sz w:val="20"/>
          <w:szCs w:val="20"/>
          <w:u w:val="none"/>
          <w:lang w:val="tr-TR"/>
        </w:rPr>
        <w:t>/ssrn.2155743</w:t>
      </w:r>
    </w:p>
    <w:p w:rsidR="00312594" w:rsidRPr="00943E8A" w:rsidRDefault="00312594" w:rsidP="00943E8A">
      <w:pPr>
        <w:autoSpaceDE w:val="0"/>
        <w:autoSpaceDN w:val="0"/>
        <w:adjustRightInd w:val="0"/>
        <w:spacing w:after="0" w:line="240" w:lineRule="auto"/>
        <w:ind w:left="110" w:hanging="110"/>
        <w:jc w:val="both"/>
        <w:rPr>
          <w:rFonts w:ascii="Times New Roman" w:hAnsi="Times New Roman" w:cs="Times New Roman"/>
          <w:sz w:val="20"/>
          <w:szCs w:val="20"/>
          <w:lang w:val="tr-TR"/>
        </w:rPr>
      </w:pPr>
      <w:proofErr w:type="spellStart"/>
      <w:r w:rsidRPr="009D120E">
        <w:rPr>
          <w:rFonts w:ascii="Times New Roman" w:hAnsi="Times New Roman" w:cs="Times New Roman"/>
          <w:sz w:val="20"/>
          <w:szCs w:val="20"/>
        </w:rPr>
        <w:t>Badertscher</w:t>
      </w:r>
      <w:proofErr w:type="spellEnd"/>
      <w:r w:rsidRPr="009D120E">
        <w:rPr>
          <w:rFonts w:ascii="Times New Roman" w:hAnsi="Times New Roman" w:cs="Times New Roman"/>
          <w:sz w:val="20"/>
          <w:szCs w:val="20"/>
        </w:rPr>
        <w:t xml:space="preserve">, B., </w:t>
      </w:r>
      <w:proofErr w:type="spellStart"/>
      <w:r w:rsidRPr="009D120E">
        <w:rPr>
          <w:rFonts w:ascii="Times New Roman" w:hAnsi="Times New Roman" w:cs="Times New Roman"/>
          <w:sz w:val="20"/>
          <w:szCs w:val="20"/>
        </w:rPr>
        <w:t>Shroff</w:t>
      </w:r>
      <w:proofErr w:type="spellEnd"/>
      <w:r w:rsidRPr="009D120E">
        <w:rPr>
          <w:rFonts w:ascii="Times New Roman" w:hAnsi="Times New Roman" w:cs="Times New Roman"/>
          <w:sz w:val="20"/>
          <w:szCs w:val="20"/>
        </w:rPr>
        <w:t xml:space="preserve">, N. </w:t>
      </w:r>
      <w:r>
        <w:rPr>
          <w:rFonts w:ascii="Times New Roman" w:hAnsi="Times New Roman" w:cs="Times New Roman"/>
          <w:sz w:val="20"/>
          <w:szCs w:val="20"/>
        </w:rPr>
        <w:sym w:font="Symbol" w:char="F026"/>
      </w:r>
      <w:r w:rsidRPr="009D120E">
        <w:rPr>
          <w:rFonts w:ascii="Times New Roman" w:hAnsi="Times New Roman" w:cs="Times New Roman"/>
          <w:sz w:val="20"/>
          <w:szCs w:val="20"/>
        </w:rPr>
        <w:t xml:space="preserve"> White, H.D. </w:t>
      </w:r>
      <w:r>
        <w:rPr>
          <w:rFonts w:ascii="Times New Roman" w:hAnsi="Times New Roman" w:cs="Times New Roman"/>
          <w:sz w:val="20"/>
          <w:szCs w:val="20"/>
        </w:rPr>
        <w:t>(2013).</w:t>
      </w:r>
      <w:r w:rsidRPr="009D120E">
        <w:rPr>
          <w:rFonts w:ascii="Times New Roman" w:hAnsi="Times New Roman" w:cs="Times New Roman"/>
          <w:sz w:val="20"/>
          <w:szCs w:val="20"/>
        </w:rPr>
        <w:t xml:space="preserve"> Externalities of public firm presence: evidence from private </w:t>
      </w:r>
      <w:proofErr w:type="gramStart"/>
      <w:r w:rsidRPr="009D120E">
        <w:rPr>
          <w:rFonts w:ascii="Times New Roman" w:hAnsi="Times New Roman" w:cs="Times New Roman"/>
          <w:sz w:val="20"/>
          <w:szCs w:val="20"/>
        </w:rPr>
        <w:t>firms</w:t>
      </w:r>
      <w:proofErr w:type="gramEnd"/>
      <w:r w:rsidRPr="009D120E">
        <w:rPr>
          <w:rFonts w:ascii="Times New Roman" w:hAnsi="Times New Roman" w:cs="Times New Roman"/>
          <w:sz w:val="20"/>
          <w:szCs w:val="20"/>
        </w:rPr>
        <w:t xml:space="preserve"> investment decisions</w:t>
      </w:r>
      <w:r>
        <w:rPr>
          <w:rFonts w:ascii="Times New Roman" w:hAnsi="Times New Roman" w:cs="Times New Roman"/>
          <w:sz w:val="20"/>
          <w:szCs w:val="20"/>
        </w:rPr>
        <w:t xml:space="preserve">, </w:t>
      </w:r>
      <w:r w:rsidRPr="009D120E">
        <w:rPr>
          <w:rFonts w:ascii="Times New Roman" w:hAnsi="Times New Roman" w:cs="Times New Roman"/>
          <w:i/>
          <w:sz w:val="20"/>
          <w:szCs w:val="20"/>
        </w:rPr>
        <w:t>Journal of Financial Economics</w:t>
      </w:r>
      <w:r w:rsidRPr="009D120E">
        <w:rPr>
          <w:rFonts w:ascii="Times New Roman" w:hAnsi="Times New Roman" w:cs="Times New Roman"/>
          <w:sz w:val="20"/>
          <w:szCs w:val="20"/>
        </w:rPr>
        <w:t>, 109</w:t>
      </w:r>
      <w:r w:rsidR="00677123">
        <w:rPr>
          <w:rFonts w:ascii="Times New Roman" w:hAnsi="Times New Roman" w:cs="Times New Roman"/>
          <w:sz w:val="20"/>
          <w:szCs w:val="20"/>
        </w:rPr>
        <w:t>(3)</w:t>
      </w:r>
      <w:r w:rsidRPr="009D120E">
        <w:rPr>
          <w:rFonts w:ascii="Times New Roman" w:hAnsi="Times New Roman" w:cs="Times New Roman"/>
          <w:sz w:val="20"/>
          <w:szCs w:val="20"/>
        </w:rPr>
        <w:t>, 682-706.</w:t>
      </w:r>
      <w:r w:rsidR="00943E8A">
        <w:rPr>
          <w:rFonts w:ascii="Times New Roman" w:hAnsi="Times New Roman" w:cs="Times New Roman"/>
          <w:sz w:val="20"/>
          <w:szCs w:val="20"/>
        </w:rPr>
        <w:t xml:space="preserve"> </w:t>
      </w:r>
      <w:hyperlink r:id="rId9" w:tgtFrame="doilink" w:history="1">
        <w:r w:rsidR="0027142D" w:rsidRPr="0027142D">
          <w:rPr>
            <w:rStyle w:val="Kpr"/>
            <w:rFonts w:ascii="Times New Roman" w:hAnsi="Times New Roman" w:cs="Times New Roman"/>
            <w:sz w:val="20"/>
            <w:szCs w:val="20"/>
            <w:u w:val="none"/>
            <w:lang w:val="tr-TR"/>
          </w:rPr>
          <w:t>doi.</w:t>
        </w:r>
        <w:proofErr w:type="gramStart"/>
        <w:r w:rsidR="00943E8A" w:rsidRPr="0027142D">
          <w:rPr>
            <w:rStyle w:val="Kpr"/>
            <w:rFonts w:ascii="Times New Roman" w:hAnsi="Times New Roman" w:cs="Times New Roman"/>
            <w:sz w:val="20"/>
            <w:szCs w:val="20"/>
            <w:u w:val="none"/>
            <w:lang w:val="tr-TR"/>
          </w:rPr>
          <w:t>10.1016</w:t>
        </w:r>
        <w:proofErr w:type="gramEnd"/>
        <w:r w:rsidR="00943E8A" w:rsidRPr="0027142D">
          <w:rPr>
            <w:rStyle w:val="Kpr"/>
            <w:rFonts w:ascii="Times New Roman" w:hAnsi="Times New Roman" w:cs="Times New Roman"/>
            <w:sz w:val="20"/>
            <w:szCs w:val="20"/>
            <w:u w:val="none"/>
            <w:lang w:val="tr-TR"/>
          </w:rPr>
          <w:t>/j.jfineco.2013.03.012</w:t>
        </w:r>
      </w:hyperlink>
    </w:p>
    <w:p w:rsidR="00312594" w:rsidRPr="00CA3F59" w:rsidRDefault="00312594" w:rsidP="00CA3F59">
      <w:pPr>
        <w:autoSpaceDE w:val="0"/>
        <w:autoSpaceDN w:val="0"/>
        <w:adjustRightInd w:val="0"/>
        <w:spacing w:after="0" w:line="240" w:lineRule="auto"/>
        <w:ind w:left="110" w:hanging="110"/>
        <w:jc w:val="both"/>
        <w:rPr>
          <w:rFonts w:ascii="Times New Roman" w:hAnsi="Times New Roman" w:cs="Times New Roman"/>
          <w:sz w:val="20"/>
          <w:szCs w:val="20"/>
          <w:lang w:val="tr-TR"/>
        </w:rPr>
      </w:pPr>
      <w:proofErr w:type="gramStart"/>
      <w:r w:rsidRPr="009D120E">
        <w:rPr>
          <w:rFonts w:ascii="Times New Roman" w:hAnsi="Times New Roman" w:cs="Times New Roman"/>
          <w:sz w:val="20"/>
          <w:szCs w:val="20"/>
        </w:rPr>
        <w:t xml:space="preserve">Baker, S.R., Bloom, N. </w:t>
      </w:r>
      <w:r>
        <w:rPr>
          <w:rFonts w:ascii="Times New Roman" w:hAnsi="Times New Roman" w:cs="Times New Roman"/>
          <w:sz w:val="20"/>
          <w:szCs w:val="20"/>
        </w:rPr>
        <w:sym w:font="Symbol" w:char="F026"/>
      </w:r>
      <w:r>
        <w:rPr>
          <w:rFonts w:ascii="Times New Roman" w:hAnsi="Times New Roman" w:cs="Times New Roman"/>
          <w:sz w:val="20"/>
          <w:szCs w:val="20"/>
        </w:rPr>
        <w:t xml:space="preserve"> Davis, S.J. (</w:t>
      </w:r>
      <w:r w:rsidRPr="009D120E">
        <w:rPr>
          <w:rFonts w:ascii="Times New Roman" w:hAnsi="Times New Roman" w:cs="Times New Roman"/>
          <w:sz w:val="20"/>
          <w:szCs w:val="20"/>
        </w:rPr>
        <w:t>2013</w:t>
      </w:r>
      <w:r>
        <w:rPr>
          <w:rFonts w:ascii="Times New Roman" w:hAnsi="Times New Roman" w:cs="Times New Roman"/>
          <w:sz w:val="20"/>
          <w:szCs w:val="20"/>
        </w:rPr>
        <w:t>)</w:t>
      </w:r>
      <w:r w:rsidRPr="009D120E">
        <w:rPr>
          <w:rFonts w:ascii="Times New Roman" w:hAnsi="Times New Roman" w:cs="Times New Roman"/>
          <w:sz w:val="20"/>
          <w:szCs w:val="20"/>
        </w:rPr>
        <w:t>.</w:t>
      </w:r>
      <w:proofErr w:type="gramEnd"/>
      <w:r w:rsidRPr="009D120E">
        <w:rPr>
          <w:rFonts w:ascii="Times New Roman" w:hAnsi="Times New Roman" w:cs="Times New Roman"/>
          <w:sz w:val="20"/>
          <w:szCs w:val="20"/>
        </w:rPr>
        <w:t xml:space="preserve"> </w:t>
      </w:r>
      <w:proofErr w:type="gramStart"/>
      <w:r w:rsidRPr="009D120E">
        <w:rPr>
          <w:rFonts w:ascii="Times New Roman" w:hAnsi="Times New Roman" w:cs="Times New Roman"/>
          <w:sz w:val="20"/>
          <w:szCs w:val="20"/>
        </w:rPr>
        <w:t>Measuri</w:t>
      </w:r>
      <w:r w:rsidR="00CA3F59">
        <w:rPr>
          <w:rFonts w:ascii="Times New Roman" w:hAnsi="Times New Roman" w:cs="Times New Roman"/>
          <w:sz w:val="20"/>
          <w:szCs w:val="20"/>
        </w:rPr>
        <w:t>ng economic policy uncertainty.</w:t>
      </w:r>
      <w:proofErr w:type="gramEnd"/>
      <w:r w:rsidR="00CA3F59">
        <w:rPr>
          <w:rFonts w:ascii="Times New Roman" w:hAnsi="Times New Roman" w:cs="Times New Roman"/>
          <w:sz w:val="20"/>
          <w:szCs w:val="20"/>
        </w:rPr>
        <w:t xml:space="preserve"> </w:t>
      </w:r>
      <w:proofErr w:type="spellStart"/>
      <w:r w:rsidR="00CA3F59">
        <w:rPr>
          <w:rFonts w:ascii="Times New Roman" w:hAnsi="Times New Roman" w:cs="Times New Roman"/>
          <w:sz w:val="20"/>
          <w:szCs w:val="20"/>
          <w:lang w:val="tr-TR"/>
        </w:rPr>
        <w:t>Working</w:t>
      </w:r>
      <w:proofErr w:type="spellEnd"/>
      <w:r w:rsidR="00CA3F59">
        <w:rPr>
          <w:rFonts w:ascii="Times New Roman" w:hAnsi="Times New Roman" w:cs="Times New Roman"/>
          <w:sz w:val="20"/>
          <w:szCs w:val="20"/>
          <w:lang w:val="tr-TR"/>
        </w:rPr>
        <w:t xml:space="preserve"> </w:t>
      </w:r>
      <w:proofErr w:type="spellStart"/>
      <w:r w:rsidR="00CA3F59">
        <w:rPr>
          <w:rFonts w:ascii="Times New Roman" w:hAnsi="Times New Roman" w:cs="Times New Roman"/>
          <w:sz w:val="20"/>
          <w:szCs w:val="20"/>
          <w:lang w:val="tr-TR"/>
        </w:rPr>
        <w:t>Paper</w:t>
      </w:r>
      <w:proofErr w:type="spellEnd"/>
      <w:r w:rsidR="00CA3F59">
        <w:rPr>
          <w:rFonts w:ascii="Times New Roman" w:hAnsi="Times New Roman" w:cs="Times New Roman"/>
          <w:sz w:val="20"/>
          <w:szCs w:val="20"/>
          <w:lang w:val="tr-TR"/>
        </w:rPr>
        <w:t xml:space="preserve"> 21633, </w:t>
      </w:r>
      <w:r w:rsidR="00CA3F59" w:rsidRPr="00CA3F59">
        <w:rPr>
          <w:rFonts w:ascii="Times New Roman" w:hAnsi="Times New Roman" w:cs="Times New Roman"/>
          <w:sz w:val="20"/>
          <w:szCs w:val="20"/>
          <w:lang w:val="tr-TR"/>
        </w:rPr>
        <w:t>http://www.nber.org/papers/w21633</w:t>
      </w:r>
      <w:r w:rsidR="00CA3F59">
        <w:rPr>
          <w:rFonts w:ascii="Times New Roman" w:hAnsi="Times New Roman" w:cs="Times New Roman"/>
          <w:sz w:val="20"/>
          <w:szCs w:val="20"/>
          <w:lang w:val="tr-TR"/>
        </w:rPr>
        <w:t>.</w:t>
      </w:r>
    </w:p>
    <w:p w:rsidR="00312594" w:rsidRPr="009D120E" w:rsidRDefault="00312594" w:rsidP="00312594">
      <w:pPr>
        <w:autoSpaceDE w:val="0"/>
        <w:autoSpaceDN w:val="0"/>
        <w:adjustRightInd w:val="0"/>
        <w:spacing w:after="0" w:line="240" w:lineRule="auto"/>
        <w:ind w:left="110" w:hanging="110"/>
        <w:jc w:val="both"/>
        <w:rPr>
          <w:rFonts w:ascii="Times New Roman" w:hAnsi="Times New Roman" w:cs="Times New Roman"/>
          <w:bCs/>
          <w:sz w:val="20"/>
          <w:szCs w:val="20"/>
        </w:rPr>
      </w:pPr>
      <w:proofErr w:type="spellStart"/>
      <w:r w:rsidRPr="009D120E">
        <w:rPr>
          <w:rFonts w:ascii="Times New Roman" w:hAnsi="Times New Roman" w:cs="Times New Roman"/>
          <w:sz w:val="20"/>
          <w:szCs w:val="20"/>
        </w:rPr>
        <w:t>Baltacı</w:t>
      </w:r>
      <w:proofErr w:type="spellEnd"/>
      <w:r w:rsidRPr="009D120E">
        <w:rPr>
          <w:rFonts w:ascii="Times New Roman" w:hAnsi="Times New Roman" w:cs="Times New Roman"/>
          <w:sz w:val="20"/>
          <w:szCs w:val="20"/>
        </w:rPr>
        <w:t xml:space="preserve">, N. </w:t>
      </w:r>
      <w:r>
        <w:rPr>
          <w:rFonts w:ascii="Times New Roman" w:hAnsi="Times New Roman" w:cs="Times New Roman"/>
          <w:sz w:val="20"/>
          <w:szCs w:val="20"/>
        </w:rPr>
        <w:t>(</w:t>
      </w:r>
      <w:r w:rsidRPr="009D120E">
        <w:rPr>
          <w:rFonts w:ascii="Times New Roman" w:hAnsi="Times New Roman" w:cs="Times New Roman"/>
          <w:sz w:val="20"/>
          <w:szCs w:val="20"/>
        </w:rPr>
        <w:t>2014</w:t>
      </w:r>
      <w:r>
        <w:rPr>
          <w:rFonts w:ascii="Times New Roman" w:hAnsi="Times New Roman" w:cs="Times New Roman"/>
          <w:sz w:val="20"/>
          <w:szCs w:val="20"/>
        </w:rPr>
        <w:t>)</w:t>
      </w:r>
      <w:r w:rsidRPr="009D120E">
        <w:rPr>
          <w:rFonts w:ascii="Times New Roman" w:hAnsi="Times New Roman" w:cs="Times New Roman"/>
          <w:sz w:val="20"/>
          <w:szCs w:val="20"/>
        </w:rPr>
        <w:t xml:space="preserve">. </w:t>
      </w:r>
      <w:r w:rsidRPr="009D120E">
        <w:rPr>
          <w:rFonts w:ascii="Times New Roman" w:hAnsi="Times New Roman" w:cs="Times New Roman"/>
          <w:bCs/>
          <w:sz w:val="20"/>
          <w:szCs w:val="20"/>
        </w:rPr>
        <w:t xml:space="preserve">Turkish banking sector: the analysis of macroeconomics indicators and bank profitability with panel data approach, </w:t>
      </w:r>
      <w:proofErr w:type="spellStart"/>
      <w:r w:rsidRPr="009D120E">
        <w:rPr>
          <w:rFonts w:ascii="Times New Roman" w:hAnsi="Times New Roman" w:cs="Times New Roman"/>
          <w:i/>
          <w:sz w:val="20"/>
          <w:szCs w:val="20"/>
          <w:lang w:val="tr-TR"/>
        </w:rPr>
        <w:t>Journal</w:t>
      </w:r>
      <w:proofErr w:type="spellEnd"/>
      <w:r w:rsidRPr="009D120E">
        <w:rPr>
          <w:rFonts w:ascii="Times New Roman" w:hAnsi="Times New Roman" w:cs="Times New Roman"/>
          <w:i/>
          <w:sz w:val="20"/>
          <w:szCs w:val="20"/>
          <w:lang w:val="tr-TR"/>
        </w:rPr>
        <w:t xml:space="preserve"> of </w:t>
      </w:r>
      <w:proofErr w:type="spellStart"/>
      <w:r w:rsidRPr="009D120E">
        <w:rPr>
          <w:rFonts w:ascii="Times New Roman" w:hAnsi="Times New Roman" w:cs="Times New Roman"/>
          <w:i/>
          <w:sz w:val="20"/>
          <w:szCs w:val="20"/>
          <w:lang w:val="tr-TR"/>
        </w:rPr>
        <w:t>Academic</w:t>
      </w:r>
      <w:proofErr w:type="spellEnd"/>
      <w:r w:rsidRPr="009D120E">
        <w:rPr>
          <w:rFonts w:ascii="Times New Roman" w:hAnsi="Times New Roman" w:cs="Times New Roman"/>
          <w:i/>
          <w:sz w:val="20"/>
          <w:szCs w:val="20"/>
          <w:lang w:val="tr-TR"/>
        </w:rPr>
        <w:t xml:space="preserve"> </w:t>
      </w:r>
      <w:proofErr w:type="spellStart"/>
      <w:r w:rsidRPr="009D120E">
        <w:rPr>
          <w:rFonts w:ascii="Times New Roman" w:hAnsi="Times New Roman" w:cs="Times New Roman"/>
          <w:i/>
          <w:sz w:val="20"/>
          <w:szCs w:val="20"/>
          <w:lang w:val="tr-TR"/>
        </w:rPr>
        <w:t>Research</w:t>
      </w:r>
      <w:proofErr w:type="spellEnd"/>
      <w:r w:rsidRPr="009D120E">
        <w:rPr>
          <w:rFonts w:ascii="Times New Roman" w:hAnsi="Times New Roman" w:cs="Times New Roman"/>
          <w:bCs/>
          <w:i/>
          <w:sz w:val="20"/>
          <w:szCs w:val="20"/>
        </w:rPr>
        <w:t xml:space="preserve"> </w:t>
      </w:r>
      <w:r w:rsidRPr="009D120E">
        <w:rPr>
          <w:rFonts w:ascii="Times New Roman" w:hAnsi="Times New Roman" w:cs="Times New Roman"/>
          <w:i/>
          <w:sz w:val="20"/>
          <w:szCs w:val="20"/>
          <w:lang w:val="tr-TR"/>
        </w:rPr>
        <w:t xml:space="preserve">in </w:t>
      </w:r>
      <w:proofErr w:type="spellStart"/>
      <w:r w:rsidRPr="009D120E">
        <w:rPr>
          <w:rFonts w:ascii="Times New Roman" w:hAnsi="Times New Roman" w:cs="Times New Roman"/>
          <w:i/>
          <w:sz w:val="20"/>
          <w:szCs w:val="20"/>
          <w:lang w:val="tr-TR"/>
        </w:rPr>
        <w:t>Economics</w:t>
      </w:r>
      <w:proofErr w:type="spellEnd"/>
      <w:r w:rsidRPr="009D120E">
        <w:rPr>
          <w:rFonts w:ascii="Times New Roman" w:hAnsi="Times New Roman" w:cs="Times New Roman"/>
          <w:bCs/>
          <w:sz w:val="20"/>
          <w:szCs w:val="20"/>
        </w:rPr>
        <w:t xml:space="preserve">, </w:t>
      </w:r>
      <w:r w:rsidRPr="009D120E">
        <w:rPr>
          <w:rFonts w:ascii="Times New Roman" w:hAnsi="Times New Roman" w:cs="Times New Roman"/>
          <w:sz w:val="20"/>
          <w:szCs w:val="20"/>
          <w:lang w:val="tr-TR"/>
        </w:rPr>
        <w:t>6(1), 82-92.</w:t>
      </w:r>
    </w:p>
    <w:p w:rsidR="00312594" w:rsidRPr="009D120E" w:rsidRDefault="00312594" w:rsidP="00312594">
      <w:pPr>
        <w:autoSpaceDE w:val="0"/>
        <w:autoSpaceDN w:val="0"/>
        <w:adjustRightInd w:val="0"/>
        <w:spacing w:after="0" w:line="240" w:lineRule="auto"/>
        <w:ind w:left="110" w:hanging="110"/>
        <w:jc w:val="both"/>
        <w:rPr>
          <w:rFonts w:ascii="Times New Roman" w:eastAsia="Times New Roman" w:hAnsi="Times New Roman" w:cs="Times New Roman"/>
          <w:bCs/>
          <w:sz w:val="20"/>
          <w:szCs w:val="20"/>
        </w:rPr>
      </w:pPr>
      <w:proofErr w:type="spellStart"/>
      <w:r>
        <w:rPr>
          <w:rFonts w:ascii="Times New Roman" w:hAnsi="Times New Roman" w:cs="Times New Roman"/>
          <w:sz w:val="20"/>
          <w:szCs w:val="20"/>
        </w:rPr>
        <w:t>Baltagi</w:t>
      </w:r>
      <w:proofErr w:type="spellEnd"/>
      <w:r>
        <w:rPr>
          <w:rFonts w:ascii="Times New Roman" w:hAnsi="Times New Roman" w:cs="Times New Roman"/>
          <w:sz w:val="20"/>
          <w:szCs w:val="20"/>
        </w:rPr>
        <w:t>, B. (2005).</w:t>
      </w:r>
      <w:r w:rsidRPr="009D120E">
        <w:rPr>
          <w:rFonts w:ascii="Times New Roman" w:hAnsi="Times New Roman" w:cs="Times New Roman"/>
          <w:sz w:val="20"/>
          <w:szCs w:val="20"/>
        </w:rPr>
        <w:t xml:space="preserve"> </w:t>
      </w:r>
      <w:r w:rsidRPr="009D120E">
        <w:rPr>
          <w:rFonts w:ascii="Times New Roman" w:hAnsi="Times New Roman" w:cs="Times New Roman"/>
          <w:i/>
          <w:sz w:val="20"/>
          <w:szCs w:val="20"/>
        </w:rPr>
        <w:t>Econ</w:t>
      </w:r>
      <w:r>
        <w:rPr>
          <w:rFonts w:ascii="Times New Roman" w:hAnsi="Times New Roman" w:cs="Times New Roman"/>
          <w:i/>
          <w:sz w:val="20"/>
          <w:szCs w:val="20"/>
        </w:rPr>
        <w:t>ometric analysis of panel data (Third e</w:t>
      </w:r>
      <w:r w:rsidRPr="009D120E">
        <w:rPr>
          <w:rFonts w:ascii="Times New Roman" w:hAnsi="Times New Roman" w:cs="Times New Roman"/>
          <w:i/>
          <w:sz w:val="20"/>
          <w:szCs w:val="20"/>
        </w:rPr>
        <w:t>dition</w:t>
      </w:r>
      <w:r>
        <w:rPr>
          <w:rFonts w:ascii="Times New Roman" w:hAnsi="Times New Roman" w:cs="Times New Roman"/>
          <w:i/>
          <w:sz w:val="20"/>
          <w:szCs w:val="20"/>
        </w:rPr>
        <w:t>)</w:t>
      </w:r>
      <w:r w:rsidRPr="009D120E">
        <w:rPr>
          <w:rFonts w:ascii="Times New Roman" w:hAnsi="Times New Roman" w:cs="Times New Roman"/>
          <w:sz w:val="20"/>
          <w:szCs w:val="20"/>
        </w:rPr>
        <w:t xml:space="preserve">, </w:t>
      </w:r>
      <w:r>
        <w:rPr>
          <w:rFonts w:ascii="Times New Roman" w:hAnsi="Times New Roman" w:cs="Times New Roman"/>
          <w:sz w:val="20"/>
          <w:szCs w:val="20"/>
        </w:rPr>
        <w:t xml:space="preserve">England: </w:t>
      </w:r>
      <w:r w:rsidRPr="009D120E">
        <w:rPr>
          <w:rFonts w:ascii="Times New Roman" w:hAnsi="Times New Roman" w:cs="Times New Roman"/>
          <w:sz w:val="20"/>
          <w:szCs w:val="20"/>
        </w:rPr>
        <w:t>John</w:t>
      </w:r>
      <w:r>
        <w:rPr>
          <w:rFonts w:ascii="Times New Roman" w:hAnsi="Times New Roman" w:cs="Times New Roman"/>
          <w:sz w:val="20"/>
          <w:szCs w:val="20"/>
        </w:rPr>
        <w:t xml:space="preserve"> Wiley &amp; Sons LTD.</w:t>
      </w:r>
    </w:p>
    <w:p w:rsidR="00312594" w:rsidRPr="009D120E" w:rsidRDefault="00312594" w:rsidP="00312594">
      <w:pPr>
        <w:autoSpaceDE w:val="0"/>
        <w:autoSpaceDN w:val="0"/>
        <w:adjustRightInd w:val="0"/>
        <w:spacing w:after="0" w:line="240" w:lineRule="auto"/>
        <w:ind w:left="110" w:hanging="110"/>
        <w:jc w:val="both"/>
        <w:rPr>
          <w:rFonts w:ascii="Times New Roman" w:hAnsi="Times New Roman" w:cs="Times New Roman"/>
          <w:sz w:val="20"/>
          <w:szCs w:val="20"/>
        </w:rPr>
      </w:pPr>
      <w:r>
        <w:rPr>
          <w:rFonts w:ascii="Times New Roman" w:hAnsi="Times New Roman" w:cs="Times New Roman"/>
          <w:sz w:val="20"/>
          <w:szCs w:val="20"/>
        </w:rPr>
        <w:t>Bernanke, B. S. (1983).</w:t>
      </w:r>
      <w:r w:rsidRPr="009D120E">
        <w:rPr>
          <w:rFonts w:ascii="Times New Roman" w:hAnsi="Times New Roman" w:cs="Times New Roman"/>
          <w:sz w:val="20"/>
          <w:szCs w:val="20"/>
        </w:rPr>
        <w:t xml:space="preserve"> </w:t>
      </w:r>
      <w:proofErr w:type="gramStart"/>
      <w:r w:rsidRPr="009D120E">
        <w:rPr>
          <w:rFonts w:ascii="Times New Roman" w:hAnsi="Times New Roman" w:cs="Times New Roman"/>
          <w:sz w:val="20"/>
          <w:szCs w:val="20"/>
        </w:rPr>
        <w:t xml:space="preserve">Irreversibility, uncertainty, and cyclical investment, </w:t>
      </w:r>
      <w:r w:rsidRPr="009D120E">
        <w:rPr>
          <w:rFonts w:ascii="Times New Roman" w:hAnsi="Times New Roman" w:cs="Times New Roman"/>
          <w:i/>
          <w:sz w:val="20"/>
          <w:szCs w:val="20"/>
        </w:rPr>
        <w:t>Quarterly Journal of Economics</w:t>
      </w:r>
      <w:r w:rsidRPr="009D120E">
        <w:rPr>
          <w:rFonts w:ascii="Times New Roman" w:hAnsi="Times New Roman" w:cs="Times New Roman"/>
          <w:sz w:val="20"/>
          <w:szCs w:val="20"/>
        </w:rPr>
        <w:t>, 98</w:t>
      </w:r>
      <w:r w:rsidR="00677123">
        <w:rPr>
          <w:rFonts w:ascii="Times New Roman" w:hAnsi="Times New Roman" w:cs="Times New Roman"/>
          <w:sz w:val="20"/>
          <w:szCs w:val="20"/>
        </w:rPr>
        <w:t>(1)</w:t>
      </w:r>
      <w:r w:rsidRPr="009D120E">
        <w:rPr>
          <w:rFonts w:ascii="Times New Roman" w:hAnsi="Times New Roman" w:cs="Times New Roman"/>
          <w:sz w:val="20"/>
          <w:szCs w:val="20"/>
        </w:rPr>
        <w:t>, 85– 106.</w:t>
      </w:r>
      <w:proofErr w:type="gramEnd"/>
      <w:r w:rsidR="00677123">
        <w:rPr>
          <w:rFonts w:ascii="Times New Roman" w:hAnsi="Times New Roman" w:cs="Times New Roman"/>
          <w:sz w:val="20"/>
          <w:szCs w:val="20"/>
        </w:rPr>
        <w:t xml:space="preserve"> </w:t>
      </w:r>
      <w:proofErr w:type="spellStart"/>
      <w:r w:rsidR="0027142D">
        <w:rPr>
          <w:rStyle w:val="Kpr"/>
          <w:rFonts w:ascii="Times New Roman" w:hAnsi="Times New Roman" w:cs="Times New Roman"/>
          <w:sz w:val="20"/>
          <w:szCs w:val="20"/>
          <w:u w:val="none"/>
          <w:lang w:val="tr-TR"/>
        </w:rPr>
        <w:t>doi</w:t>
      </w:r>
      <w:proofErr w:type="spellEnd"/>
      <w:r w:rsidR="0027142D">
        <w:rPr>
          <w:rStyle w:val="Kpr"/>
          <w:rFonts w:ascii="Times New Roman" w:hAnsi="Times New Roman" w:cs="Times New Roman"/>
          <w:sz w:val="20"/>
          <w:szCs w:val="20"/>
          <w:u w:val="none"/>
          <w:lang w:val="tr-TR"/>
        </w:rPr>
        <w:t>.</w:t>
      </w:r>
      <w:r w:rsidR="00677123" w:rsidRPr="0027142D">
        <w:rPr>
          <w:rStyle w:val="Kpr"/>
          <w:rFonts w:ascii="Times New Roman" w:hAnsi="Times New Roman" w:cs="Times New Roman"/>
          <w:sz w:val="20"/>
          <w:szCs w:val="20"/>
          <w:u w:val="none"/>
          <w:lang w:val="tr-TR"/>
        </w:rPr>
        <w:t xml:space="preserve"> 10.2307/1885568.</w:t>
      </w:r>
    </w:p>
    <w:p w:rsidR="00312594" w:rsidRPr="00943E8A" w:rsidRDefault="00312594" w:rsidP="00943E8A">
      <w:pPr>
        <w:autoSpaceDE w:val="0"/>
        <w:autoSpaceDN w:val="0"/>
        <w:adjustRightInd w:val="0"/>
        <w:spacing w:after="0" w:line="240" w:lineRule="auto"/>
        <w:ind w:left="110" w:hanging="110"/>
        <w:jc w:val="both"/>
        <w:rPr>
          <w:rFonts w:ascii="Times New Roman" w:hAnsi="Times New Roman" w:cs="Times New Roman"/>
          <w:sz w:val="20"/>
          <w:szCs w:val="20"/>
          <w:lang w:val="tr-TR"/>
        </w:rPr>
      </w:pPr>
      <w:proofErr w:type="spellStart"/>
      <w:r w:rsidRPr="009D120E">
        <w:rPr>
          <w:rFonts w:ascii="Times New Roman" w:hAnsi="Times New Roman" w:cs="Times New Roman"/>
          <w:sz w:val="20"/>
          <w:szCs w:val="20"/>
        </w:rPr>
        <w:t>Bialkowski</w:t>
      </w:r>
      <w:proofErr w:type="spellEnd"/>
      <w:r w:rsidRPr="009D120E">
        <w:rPr>
          <w:rFonts w:ascii="Times New Roman" w:hAnsi="Times New Roman" w:cs="Times New Roman"/>
          <w:sz w:val="20"/>
          <w:szCs w:val="20"/>
        </w:rPr>
        <w:t xml:space="preserve">, J., Gottschalk, K. </w:t>
      </w:r>
      <w:r>
        <w:rPr>
          <w:rFonts w:ascii="Times New Roman" w:hAnsi="Times New Roman" w:cs="Times New Roman"/>
          <w:sz w:val="20"/>
          <w:szCs w:val="20"/>
        </w:rPr>
        <w:sym w:font="Symbol" w:char="F026"/>
      </w:r>
      <w:r>
        <w:rPr>
          <w:rFonts w:ascii="Times New Roman" w:hAnsi="Times New Roman" w:cs="Times New Roman"/>
          <w:sz w:val="20"/>
          <w:szCs w:val="20"/>
        </w:rPr>
        <w:t xml:space="preserve"> Wisniewski, T.P. (</w:t>
      </w:r>
      <w:r w:rsidRPr="009D120E">
        <w:rPr>
          <w:rFonts w:ascii="Times New Roman" w:hAnsi="Times New Roman" w:cs="Times New Roman"/>
          <w:sz w:val="20"/>
          <w:szCs w:val="20"/>
        </w:rPr>
        <w:t>2008</w:t>
      </w:r>
      <w:r>
        <w:rPr>
          <w:rFonts w:ascii="Times New Roman" w:hAnsi="Times New Roman" w:cs="Times New Roman"/>
          <w:sz w:val="20"/>
          <w:szCs w:val="20"/>
        </w:rPr>
        <w:t>)</w:t>
      </w:r>
      <w:r w:rsidRPr="009D120E">
        <w:rPr>
          <w:rFonts w:ascii="Times New Roman" w:hAnsi="Times New Roman" w:cs="Times New Roman"/>
          <w:sz w:val="20"/>
          <w:szCs w:val="20"/>
        </w:rPr>
        <w:t xml:space="preserve">. </w:t>
      </w:r>
      <w:proofErr w:type="gramStart"/>
      <w:r w:rsidRPr="009D120E">
        <w:rPr>
          <w:rFonts w:ascii="Times New Roman" w:hAnsi="Times New Roman" w:cs="Times New Roman"/>
          <w:sz w:val="20"/>
          <w:szCs w:val="20"/>
        </w:rPr>
        <w:t>Stock market volatility around national elections</w:t>
      </w:r>
      <w:r>
        <w:rPr>
          <w:rFonts w:ascii="Times New Roman" w:hAnsi="Times New Roman" w:cs="Times New Roman"/>
          <w:sz w:val="20"/>
          <w:szCs w:val="20"/>
        </w:rPr>
        <w:t xml:space="preserve">, </w:t>
      </w:r>
      <w:r w:rsidRPr="009D120E">
        <w:rPr>
          <w:rFonts w:ascii="Times New Roman" w:hAnsi="Times New Roman" w:cs="Times New Roman"/>
          <w:i/>
          <w:sz w:val="20"/>
          <w:szCs w:val="20"/>
        </w:rPr>
        <w:t>Journal of Banking and Finance</w:t>
      </w:r>
      <w:r w:rsidRPr="009D120E">
        <w:rPr>
          <w:rFonts w:ascii="Times New Roman" w:hAnsi="Times New Roman" w:cs="Times New Roman"/>
          <w:sz w:val="20"/>
          <w:szCs w:val="20"/>
        </w:rPr>
        <w:t>, 32</w:t>
      </w:r>
      <w:r w:rsidR="00677123">
        <w:rPr>
          <w:rFonts w:ascii="Times New Roman" w:hAnsi="Times New Roman" w:cs="Times New Roman"/>
          <w:sz w:val="20"/>
          <w:szCs w:val="20"/>
        </w:rPr>
        <w:t>(9)</w:t>
      </w:r>
      <w:r w:rsidRPr="009D120E">
        <w:rPr>
          <w:rFonts w:ascii="Times New Roman" w:hAnsi="Times New Roman" w:cs="Times New Roman"/>
          <w:sz w:val="20"/>
          <w:szCs w:val="20"/>
        </w:rPr>
        <w:t>, 1941–1953.</w:t>
      </w:r>
      <w:proofErr w:type="gramEnd"/>
      <w:r w:rsidR="00943E8A">
        <w:rPr>
          <w:rFonts w:ascii="Times New Roman" w:hAnsi="Times New Roman" w:cs="Times New Roman"/>
          <w:sz w:val="20"/>
          <w:szCs w:val="20"/>
        </w:rPr>
        <w:t xml:space="preserve"> </w:t>
      </w:r>
      <w:hyperlink r:id="rId10" w:tgtFrame="doilink" w:history="1">
        <w:r w:rsidR="0027142D" w:rsidRPr="0027142D">
          <w:rPr>
            <w:rStyle w:val="Kpr"/>
            <w:rFonts w:ascii="Times New Roman" w:hAnsi="Times New Roman" w:cs="Times New Roman"/>
            <w:sz w:val="20"/>
            <w:szCs w:val="20"/>
            <w:u w:val="none"/>
            <w:lang w:val="tr-TR"/>
          </w:rPr>
          <w:t>doi.</w:t>
        </w:r>
        <w:proofErr w:type="gramStart"/>
        <w:r w:rsidR="00943E8A" w:rsidRPr="0027142D">
          <w:rPr>
            <w:rStyle w:val="Kpr"/>
            <w:rFonts w:ascii="Times New Roman" w:hAnsi="Times New Roman" w:cs="Times New Roman"/>
            <w:sz w:val="20"/>
            <w:szCs w:val="20"/>
            <w:u w:val="none"/>
            <w:lang w:val="tr-TR"/>
          </w:rPr>
          <w:t>10.1016</w:t>
        </w:r>
        <w:proofErr w:type="gramEnd"/>
        <w:r w:rsidR="00943E8A" w:rsidRPr="0027142D">
          <w:rPr>
            <w:rStyle w:val="Kpr"/>
            <w:rFonts w:ascii="Times New Roman" w:hAnsi="Times New Roman" w:cs="Times New Roman"/>
            <w:sz w:val="20"/>
            <w:szCs w:val="20"/>
            <w:u w:val="none"/>
            <w:lang w:val="tr-TR"/>
          </w:rPr>
          <w:t>/j.jbankfin.2007.12.021</w:t>
        </w:r>
      </w:hyperlink>
    </w:p>
    <w:p w:rsidR="00312594" w:rsidRPr="009D120E" w:rsidRDefault="00312594" w:rsidP="00312594">
      <w:pPr>
        <w:autoSpaceDE w:val="0"/>
        <w:autoSpaceDN w:val="0"/>
        <w:adjustRightInd w:val="0"/>
        <w:spacing w:after="0" w:line="240" w:lineRule="auto"/>
        <w:ind w:left="110" w:hanging="110"/>
        <w:jc w:val="both"/>
        <w:rPr>
          <w:rFonts w:ascii="Times New Roman" w:hAnsi="Times New Roman" w:cs="Times New Roman"/>
          <w:sz w:val="20"/>
          <w:szCs w:val="20"/>
        </w:rPr>
      </w:pPr>
      <w:proofErr w:type="gramStart"/>
      <w:r w:rsidRPr="009D120E">
        <w:rPr>
          <w:rFonts w:ascii="Times New Roman" w:hAnsi="Times New Roman" w:cs="Times New Roman"/>
          <w:sz w:val="20"/>
          <w:szCs w:val="20"/>
        </w:rPr>
        <w:t xml:space="preserve">Bloom, N., Bond, S. </w:t>
      </w:r>
      <w:r>
        <w:rPr>
          <w:rFonts w:ascii="Times New Roman" w:hAnsi="Times New Roman" w:cs="Times New Roman"/>
          <w:sz w:val="20"/>
          <w:szCs w:val="20"/>
        </w:rPr>
        <w:sym w:font="Symbol" w:char="F026"/>
      </w:r>
      <w:r w:rsidRPr="009D120E">
        <w:rPr>
          <w:rFonts w:ascii="Times New Roman" w:hAnsi="Times New Roman" w:cs="Times New Roman"/>
          <w:sz w:val="20"/>
          <w:szCs w:val="20"/>
        </w:rPr>
        <w:t xml:space="preserve"> </w:t>
      </w:r>
      <w:proofErr w:type="spellStart"/>
      <w:r w:rsidRPr="009D120E">
        <w:rPr>
          <w:rFonts w:ascii="Times New Roman" w:hAnsi="Times New Roman" w:cs="Times New Roman"/>
          <w:sz w:val="20"/>
          <w:szCs w:val="20"/>
        </w:rPr>
        <w:t>Reenen</w:t>
      </w:r>
      <w:proofErr w:type="spellEnd"/>
      <w:r w:rsidRPr="009D120E">
        <w:rPr>
          <w:rFonts w:ascii="Times New Roman" w:hAnsi="Times New Roman" w:cs="Times New Roman"/>
          <w:sz w:val="20"/>
          <w:szCs w:val="20"/>
        </w:rPr>
        <w:t xml:space="preserve">, J.V. </w:t>
      </w:r>
      <w:r>
        <w:rPr>
          <w:rFonts w:ascii="Times New Roman" w:hAnsi="Times New Roman" w:cs="Times New Roman"/>
          <w:sz w:val="20"/>
          <w:szCs w:val="20"/>
        </w:rPr>
        <w:t>(2007).</w:t>
      </w:r>
      <w:proofErr w:type="gramEnd"/>
      <w:r w:rsidRPr="009D120E">
        <w:rPr>
          <w:rFonts w:ascii="Times New Roman" w:hAnsi="Times New Roman" w:cs="Times New Roman"/>
          <w:sz w:val="20"/>
          <w:szCs w:val="20"/>
        </w:rPr>
        <w:t xml:space="preserve"> Uncertainty and investment dynamics, </w:t>
      </w:r>
      <w:r w:rsidRPr="009D120E">
        <w:rPr>
          <w:rFonts w:ascii="Times New Roman" w:hAnsi="Times New Roman" w:cs="Times New Roman"/>
          <w:i/>
          <w:sz w:val="20"/>
          <w:szCs w:val="20"/>
        </w:rPr>
        <w:t>Review of Economic Studies</w:t>
      </w:r>
      <w:r w:rsidRPr="009D120E">
        <w:rPr>
          <w:rFonts w:ascii="Times New Roman" w:hAnsi="Times New Roman" w:cs="Times New Roman"/>
          <w:sz w:val="20"/>
          <w:szCs w:val="20"/>
        </w:rPr>
        <w:t>, 74</w:t>
      </w:r>
      <w:r w:rsidR="00677123">
        <w:rPr>
          <w:rFonts w:ascii="Times New Roman" w:hAnsi="Times New Roman" w:cs="Times New Roman"/>
          <w:sz w:val="20"/>
          <w:szCs w:val="20"/>
        </w:rPr>
        <w:t>(2)</w:t>
      </w:r>
      <w:r w:rsidRPr="009D120E">
        <w:rPr>
          <w:rFonts w:ascii="Times New Roman" w:hAnsi="Times New Roman" w:cs="Times New Roman"/>
          <w:sz w:val="20"/>
          <w:szCs w:val="20"/>
        </w:rPr>
        <w:t>, 391–415.</w:t>
      </w:r>
      <w:r w:rsidR="00677123">
        <w:rPr>
          <w:rFonts w:ascii="Times New Roman" w:hAnsi="Times New Roman" w:cs="Times New Roman"/>
          <w:sz w:val="20"/>
          <w:szCs w:val="20"/>
        </w:rPr>
        <w:t xml:space="preserve"> </w:t>
      </w:r>
      <w:r w:rsidR="00677123" w:rsidRPr="0027142D">
        <w:rPr>
          <w:rStyle w:val="Kpr"/>
          <w:rFonts w:ascii="Times New Roman" w:hAnsi="Times New Roman" w:cs="Times New Roman"/>
          <w:sz w:val="20"/>
          <w:szCs w:val="20"/>
          <w:u w:val="none"/>
          <w:lang w:val="tr-TR"/>
        </w:rPr>
        <w:t>doi.</w:t>
      </w:r>
      <w:proofErr w:type="gramStart"/>
      <w:r w:rsidR="00677123" w:rsidRPr="0027142D">
        <w:rPr>
          <w:rStyle w:val="Kpr"/>
          <w:rFonts w:ascii="Times New Roman" w:hAnsi="Times New Roman" w:cs="Times New Roman"/>
          <w:sz w:val="20"/>
          <w:szCs w:val="20"/>
          <w:u w:val="none"/>
          <w:lang w:val="tr-TR"/>
        </w:rPr>
        <w:t>10.3386</w:t>
      </w:r>
      <w:proofErr w:type="gramEnd"/>
      <w:r w:rsidR="00677123" w:rsidRPr="0027142D">
        <w:rPr>
          <w:rStyle w:val="Kpr"/>
          <w:rFonts w:ascii="Times New Roman" w:hAnsi="Times New Roman" w:cs="Times New Roman"/>
          <w:sz w:val="20"/>
          <w:szCs w:val="20"/>
          <w:u w:val="none"/>
          <w:lang w:val="tr-TR"/>
        </w:rPr>
        <w:t>/w12383</w:t>
      </w:r>
    </w:p>
    <w:p w:rsidR="00312594" w:rsidRPr="00943E8A" w:rsidRDefault="00312594" w:rsidP="00943E8A">
      <w:pPr>
        <w:autoSpaceDE w:val="0"/>
        <w:autoSpaceDN w:val="0"/>
        <w:adjustRightInd w:val="0"/>
        <w:spacing w:after="0" w:line="240" w:lineRule="auto"/>
        <w:ind w:left="110" w:hanging="110"/>
        <w:jc w:val="both"/>
        <w:rPr>
          <w:rFonts w:ascii="Verdana" w:hAnsi="Verdana" w:cs="Lucida Sans Unicode"/>
          <w:color w:val="333300"/>
          <w:sz w:val="20"/>
          <w:szCs w:val="20"/>
          <w:lang w:val="en"/>
        </w:rPr>
      </w:pPr>
      <w:proofErr w:type="spellStart"/>
      <w:proofErr w:type="gramStart"/>
      <w:r w:rsidRPr="00943E8A">
        <w:rPr>
          <w:rFonts w:ascii="Times New Roman" w:hAnsi="Times New Roman" w:cs="Times New Roman"/>
          <w:sz w:val="20"/>
          <w:szCs w:val="20"/>
        </w:rPr>
        <w:t>Boutchkova</w:t>
      </w:r>
      <w:proofErr w:type="spellEnd"/>
      <w:r w:rsidRPr="00943E8A">
        <w:rPr>
          <w:rFonts w:ascii="Times New Roman" w:hAnsi="Times New Roman" w:cs="Times New Roman"/>
          <w:sz w:val="20"/>
          <w:szCs w:val="20"/>
        </w:rPr>
        <w:t xml:space="preserve">, M., </w:t>
      </w:r>
      <w:proofErr w:type="spellStart"/>
      <w:r w:rsidRPr="00943E8A">
        <w:rPr>
          <w:rFonts w:ascii="Times New Roman" w:hAnsi="Times New Roman" w:cs="Times New Roman"/>
          <w:sz w:val="20"/>
          <w:szCs w:val="20"/>
        </w:rPr>
        <w:t>Doshi</w:t>
      </w:r>
      <w:proofErr w:type="spellEnd"/>
      <w:r w:rsidRPr="00943E8A">
        <w:rPr>
          <w:rFonts w:ascii="Times New Roman" w:hAnsi="Times New Roman" w:cs="Times New Roman"/>
          <w:sz w:val="20"/>
          <w:szCs w:val="20"/>
        </w:rPr>
        <w:t xml:space="preserve">, H., </w:t>
      </w:r>
      <w:proofErr w:type="spellStart"/>
      <w:r w:rsidRPr="00943E8A">
        <w:rPr>
          <w:rFonts w:ascii="Times New Roman" w:hAnsi="Times New Roman" w:cs="Times New Roman"/>
          <w:sz w:val="20"/>
          <w:szCs w:val="20"/>
        </w:rPr>
        <w:t>Durnev</w:t>
      </w:r>
      <w:proofErr w:type="spellEnd"/>
      <w:r w:rsidRPr="00943E8A">
        <w:rPr>
          <w:rFonts w:ascii="Times New Roman" w:hAnsi="Times New Roman" w:cs="Times New Roman"/>
          <w:sz w:val="20"/>
          <w:szCs w:val="20"/>
        </w:rPr>
        <w:t xml:space="preserve">, A. </w:t>
      </w:r>
      <w:r w:rsidRPr="00943E8A">
        <w:rPr>
          <w:rFonts w:ascii="Times New Roman" w:hAnsi="Times New Roman" w:cs="Times New Roman"/>
          <w:sz w:val="20"/>
          <w:szCs w:val="20"/>
        </w:rPr>
        <w:sym w:font="Symbol" w:char="F026"/>
      </w:r>
      <w:r w:rsidRPr="00943E8A">
        <w:rPr>
          <w:rFonts w:ascii="Times New Roman" w:hAnsi="Times New Roman" w:cs="Times New Roman"/>
          <w:sz w:val="20"/>
          <w:szCs w:val="20"/>
        </w:rPr>
        <w:t xml:space="preserve"> </w:t>
      </w:r>
      <w:proofErr w:type="spellStart"/>
      <w:r w:rsidRPr="00943E8A">
        <w:rPr>
          <w:rFonts w:ascii="Times New Roman" w:hAnsi="Times New Roman" w:cs="Times New Roman"/>
          <w:sz w:val="20"/>
          <w:szCs w:val="20"/>
        </w:rPr>
        <w:t>Molchanov</w:t>
      </w:r>
      <w:proofErr w:type="spellEnd"/>
      <w:r w:rsidRPr="00943E8A">
        <w:rPr>
          <w:rFonts w:ascii="Times New Roman" w:hAnsi="Times New Roman" w:cs="Times New Roman"/>
          <w:sz w:val="20"/>
          <w:szCs w:val="20"/>
        </w:rPr>
        <w:t>, A. (2012).</w:t>
      </w:r>
      <w:proofErr w:type="gramEnd"/>
      <w:r w:rsidRPr="00943E8A">
        <w:rPr>
          <w:rFonts w:ascii="Times New Roman" w:hAnsi="Times New Roman" w:cs="Times New Roman"/>
          <w:sz w:val="20"/>
          <w:szCs w:val="20"/>
        </w:rPr>
        <w:t xml:space="preserve"> Precarious politics and return volatility, </w:t>
      </w:r>
      <w:r w:rsidRPr="00943E8A">
        <w:rPr>
          <w:rFonts w:ascii="Times New Roman" w:hAnsi="Times New Roman" w:cs="Times New Roman"/>
          <w:i/>
          <w:sz w:val="20"/>
          <w:szCs w:val="20"/>
        </w:rPr>
        <w:t>Review of Financial Studies</w:t>
      </w:r>
      <w:r w:rsidRPr="00943E8A">
        <w:rPr>
          <w:rFonts w:ascii="Times New Roman" w:hAnsi="Times New Roman" w:cs="Times New Roman"/>
          <w:sz w:val="20"/>
          <w:szCs w:val="20"/>
        </w:rPr>
        <w:t>, 25</w:t>
      </w:r>
      <w:r w:rsidR="00677123">
        <w:rPr>
          <w:rFonts w:ascii="Times New Roman" w:hAnsi="Times New Roman" w:cs="Times New Roman"/>
          <w:sz w:val="20"/>
          <w:szCs w:val="20"/>
        </w:rPr>
        <w:t>(4)</w:t>
      </w:r>
      <w:r w:rsidRPr="00943E8A">
        <w:rPr>
          <w:rFonts w:ascii="Times New Roman" w:hAnsi="Times New Roman" w:cs="Times New Roman"/>
          <w:sz w:val="20"/>
          <w:szCs w:val="20"/>
        </w:rPr>
        <w:t>, 1111–1154.</w:t>
      </w:r>
      <w:r w:rsidR="00943E8A" w:rsidRPr="00943E8A">
        <w:rPr>
          <w:rFonts w:ascii="Verdana" w:hAnsi="Verdana" w:cs="Lucida Sans Unicode"/>
          <w:color w:val="333300"/>
          <w:sz w:val="20"/>
          <w:szCs w:val="20"/>
          <w:lang w:val="en"/>
        </w:rPr>
        <w:t xml:space="preserve"> </w:t>
      </w:r>
      <w:proofErr w:type="spellStart"/>
      <w:r w:rsidR="0027142D">
        <w:rPr>
          <w:rStyle w:val="Kpr"/>
          <w:rFonts w:ascii="Times New Roman" w:hAnsi="Times New Roman" w:cs="Times New Roman"/>
          <w:sz w:val="20"/>
          <w:szCs w:val="20"/>
          <w:u w:val="none"/>
          <w:lang w:val="tr-TR"/>
        </w:rPr>
        <w:t>doi</w:t>
      </w:r>
      <w:proofErr w:type="spellEnd"/>
      <w:r w:rsidR="0027142D">
        <w:rPr>
          <w:rStyle w:val="Kpr"/>
          <w:rFonts w:ascii="Times New Roman" w:hAnsi="Times New Roman" w:cs="Times New Roman"/>
          <w:sz w:val="20"/>
          <w:szCs w:val="20"/>
          <w:u w:val="none"/>
          <w:lang w:val="tr-TR"/>
        </w:rPr>
        <w:t>.</w:t>
      </w:r>
      <w:r w:rsidR="00943E8A" w:rsidRPr="0027142D">
        <w:rPr>
          <w:rStyle w:val="Kpr"/>
          <w:rFonts w:ascii="Times New Roman" w:hAnsi="Times New Roman" w:cs="Times New Roman"/>
          <w:sz w:val="20"/>
          <w:szCs w:val="20"/>
          <w:u w:val="none"/>
          <w:lang w:val="tr-TR"/>
        </w:rPr>
        <w:t xml:space="preserve"> </w:t>
      </w:r>
      <w:proofErr w:type="gramStart"/>
      <w:r w:rsidR="00943E8A" w:rsidRPr="0027142D">
        <w:rPr>
          <w:rStyle w:val="Kpr"/>
          <w:rFonts w:ascii="Times New Roman" w:hAnsi="Times New Roman" w:cs="Times New Roman"/>
          <w:sz w:val="20"/>
          <w:szCs w:val="20"/>
          <w:u w:val="none"/>
          <w:lang w:val="tr-TR"/>
        </w:rPr>
        <w:t>10.1093</w:t>
      </w:r>
      <w:proofErr w:type="gramEnd"/>
      <w:r w:rsidR="00943E8A" w:rsidRPr="0027142D">
        <w:rPr>
          <w:rStyle w:val="Kpr"/>
          <w:rFonts w:ascii="Times New Roman" w:hAnsi="Times New Roman" w:cs="Times New Roman"/>
          <w:sz w:val="20"/>
          <w:szCs w:val="20"/>
          <w:u w:val="none"/>
          <w:lang w:val="tr-TR"/>
        </w:rPr>
        <w:t>/</w:t>
      </w:r>
      <w:proofErr w:type="spellStart"/>
      <w:r w:rsidR="00943E8A" w:rsidRPr="0027142D">
        <w:rPr>
          <w:rStyle w:val="Kpr"/>
          <w:rFonts w:ascii="Times New Roman" w:hAnsi="Times New Roman" w:cs="Times New Roman"/>
          <w:sz w:val="20"/>
          <w:szCs w:val="20"/>
          <w:u w:val="none"/>
          <w:lang w:val="tr-TR"/>
        </w:rPr>
        <w:t>rfs</w:t>
      </w:r>
      <w:proofErr w:type="spellEnd"/>
      <w:r w:rsidR="00943E8A" w:rsidRPr="0027142D">
        <w:rPr>
          <w:rStyle w:val="Kpr"/>
          <w:rFonts w:ascii="Times New Roman" w:hAnsi="Times New Roman" w:cs="Times New Roman"/>
          <w:sz w:val="20"/>
          <w:szCs w:val="20"/>
          <w:u w:val="none"/>
          <w:lang w:val="tr-TR"/>
        </w:rPr>
        <w:t>/hhr100</w:t>
      </w:r>
    </w:p>
    <w:p w:rsidR="00312594" w:rsidRPr="009D120E" w:rsidRDefault="00312594" w:rsidP="00677123">
      <w:pPr>
        <w:autoSpaceDE w:val="0"/>
        <w:autoSpaceDN w:val="0"/>
        <w:adjustRightInd w:val="0"/>
        <w:spacing w:after="0" w:line="240" w:lineRule="auto"/>
        <w:ind w:left="110" w:hanging="110"/>
        <w:jc w:val="both"/>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Durnev</w:t>
      </w:r>
      <w:proofErr w:type="spellEnd"/>
      <w:r>
        <w:rPr>
          <w:rFonts w:ascii="Times New Roman" w:hAnsi="Times New Roman" w:cs="Times New Roman"/>
          <w:color w:val="000000"/>
          <w:sz w:val="20"/>
          <w:szCs w:val="20"/>
        </w:rPr>
        <w:t>, A. (</w:t>
      </w:r>
      <w:r w:rsidRPr="009D120E">
        <w:rPr>
          <w:rFonts w:ascii="Times New Roman" w:hAnsi="Times New Roman" w:cs="Times New Roman"/>
          <w:color w:val="000000"/>
          <w:sz w:val="20"/>
          <w:szCs w:val="20"/>
        </w:rPr>
        <w:t>2012</w:t>
      </w:r>
      <w:r>
        <w:rPr>
          <w:rFonts w:ascii="Times New Roman" w:hAnsi="Times New Roman" w:cs="Times New Roman"/>
          <w:color w:val="000000"/>
          <w:sz w:val="20"/>
          <w:szCs w:val="20"/>
        </w:rPr>
        <w:t>)</w:t>
      </w:r>
      <w:r w:rsidRPr="009D120E">
        <w:rPr>
          <w:rFonts w:ascii="Times New Roman" w:hAnsi="Times New Roman" w:cs="Times New Roman"/>
          <w:color w:val="000000"/>
          <w:sz w:val="20"/>
          <w:szCs w:val="20"/>
        </w:rPr>
        <w:t xml:space="preserve">. </w:t>
      </w:r>
      <w:proofErr w:type="gramStart"/>
      <w:r w:rsidRPr="009D120E">
        <w:rPr>
          <w:rFonts w:ascii="Times New Roman" w:hAnsi="Times New Roman" w:cs="Times New Roman"/>
          <w:color w:val="000000"/>
          <w:sz w:val="20"/>
          <w:szCs w:val="20"/>
        </w:rPr>
        <w:t>The real effects of political uncertainty</w:t>
      </w:r>
      <w:r w:rsidR="00677123">
        <w:rPr>
          <w:rFonts w:ascii="Times New Roman" w:hAnsi="Times New Roman" w:cs="Times New Roman"/>
          <w:color w:val="000000"/>
          <w:sz w:val="20"/>
          <w:szCs w:val="20"/>
        </w:rPr>
        <w:t xml:space="preserve"> </w:t>
      </w:r>
      <w:r w:rsidR="00677123" w:rsidRPr="00677123">
        <w:rPr>
          <w:rFonts w:ascii="Times New Roman" w:hAnsi="Times New Roman" w:cs="Times New Roman"/>
          <w:color w:val="000000"/>
          <w:sz w:val="20"/>
          <w:szCs w:val="20"/>
        </w:rPr>
        <w:t>ele</w:t>
      </w:r>
      <w:r w:rsidR="00677123">
        <w:rPr>
          <w:rFonts w:ascii="Times New Roman" w:hAnsi="Times New Roman" w:cs="Times New Roman"/>
          <w:color w:val="000000"/>
          <w:sz w:val="20"/>
          <w:szCs w:val="20"/>
        </w:rPr>
        <w:t xml:space="preserve">ctions, capital allocation, and </w:t>
      </w:r>
      <w:r w:rsidR="00677123" w:rsidRPr="00677123">
        <w:rPr>
          <w:rFonts w:ascii="Times New Roman" w:hAnsi="Times New Roman" w:cs="Times New Roman"/>
          <w:color w:val="000000"/>
          <w:sz w:val="20"/>
          <w:szCs w:val="20"/>
        </w:rPr>
        <w:t>performance</w:t>
      </w:r>
      <w:r w:rsidR="00677123" w:rsidRPr="009D120E">
        <w:rPr>
          <w:rFonts w:ascii="Times New Roman" w:hAnsi="Times New Roman" w:cs="Times New Roman"/>
          <w:color w:val="000000"/>
          <w:sz w:val="20"/>
          <w:szCs w:val="20"/>
        </w:rPr>
        <w:t>.</w:t>
      </w:r>
      <w:proofErr w:type="gramEnd"/>
      <w:r w:rsidR="00677123" w:rsidRPr="009D120E">
        <w:rPr>
          <w:rFonts w:ascii="Times New Roman" w:hAnsi="Times New Roman" w:cs="Times New Roman"/>
          <w:color w:val="000000"/>
          <w:sz w:val="20"/>
          <w:szCs w:val="20"/>
        </w:rPr>
        <w:t xml:space="preserve"> </w:t>
      </w:r>
      <w:proofErr w:type="gramStart"/>
      <w:r w:rsidRPr="009D120E">
        <w:rPr>
          <w:rFonts w:ascii="Times New Roman" w:hAnsi="Times New Roman" w:cs="Times New Roman"/>
          <w:color w:val="000000"/>
          <w:sz w:val="20"/>
          <w:szCs w:val="20"/>
        </w:rPr>
        <w:t>Unpublished working paper.</w:t>
      </w:r>
      <w:proofErr w:type="gramEnd"/>
      <w:r w:rsidRPr="009D120E">
        <w:rPr>
          <w:rFonts w:ascii="Times New Roman" w:hAnsi="Times New Roman" w:cs="Times New Roman"/>
          <w:color w:val="000000"/>
          <w:sz w:val="20"/>
          <w:szCs w:val="20"/>
        </w:rPr>
        <w:t xml:space="preserve"> </w:t>
      </w:r>
      <w:proofErr w:type="gramStart"/>
      <w:r w:rsidRPr="009D120E">
        <w:rPr>
          <w:rFonts w:ascii="Times New Roman" w:hAnsi="Times New Roman" w:cs="Times New Roman"/>
          <w:color w:val="000000"/>
          <w:sz w:val="20"/>
          <w:szCs w:val="20"/>
        </w:rPr>
        <w:t>University of Iowa</w:t>
      </w:r>
      <w:r>
        <w:rPr>
          <w:rFonts w:ascii="Times New Roman" w:hAnsi="Times New Roman" w:cs="Times New Roman"/>
          <w:color w:val="000000"/>
          <w:sz w:val="20"/>
          <w:szCs w:val="20"/>
        </w:rPr>
        <w:t>.</w:t>
      </w:r>
      <w:proofErr w:type="gramEnd"/>
      <w:r w:rsidR="00677123">
        <w:rPr>
          <w:rFonts w:ascii="Times New Roman" w:hAnsi="Times New Roman" w:cs="Times New Roman"/>
          <w:color w:val="000000"/>
          <w:sz w:val="20"/>
          <w:szCs w:val="20"/>
        </w:rPr>
        <w:t xml:space="preserve"> </w:t>
      </w:r>
      <w:r w:rsidR="00677123" w:rsidRPr="00677123">
        <w:rPr>
          <w:rFonts w:ascii="Times New Roman" w:hAnsi="Times New Roman" w:cs="Times New Roman"/>
          <w:color w:val="000000"/>
          <w:sz w:val="20"/>
          <w:szCs w:val="20"/>
        </w:rPr>
        <w:t>http://www.law.northwestern.edu/research-faculty/colloquium/law-economics/documents/Spring%202013%20Durnev%20REAL%20EFFECTS%20OF%20POLITICAL%20UNCERTAINTY.pdf</w:t>
      </w:r>
      <w:r w:rsidR="00677123">
        <w:rPr>
          <w:rFonts w:ascii="Times New Roman" w:hAnsi="Times New Roman" w:cs="Times New Roman"/>
          <w:color w:val="000000"/>
          <w:sz w:val="20"/>
          <w:szCs w:val="20"/>
        </w:rPr>
        <w:t>.</w:t>
      </w:r>
    </w:p>
    <w:p w:rsidR="00312594" w:rsidRPr="009D120E" w:rsidRDefault="00312594" w:rsidP="00312594">
      <w:pPr>
        <w:autoSpaceDE w:val="0"/>
        <w:autoSpaceDN w:val="0"/>
        <w:adjustRightInd w:val="0"/>
        <w:spacing w:after="0" w:line="240" w:lineRule="auto"/>
        <w:ind w:left="110" w:hanging="110"/>
        <w:jc w:val="both"/>
        <w:rPr>
          <w:rFonts w:ascii="Times New Roman" w:hAnsi="Times New Roman" w:cs="Times New Roman"/>
          <w:bCs/>
          <w:sz w:val="20"/>
          <w:szCs w:val="20"/>
          <w:lang w:bidi="ar-SA"/>
        </w:rPr>
      </w:pPr>
      <w:proofErr w:type="gramStart"/>
      <w:r w:rsidRPr="009D120E">
        <w:rPr>
          <w:rFonts w:ascii="Times New Roman" w:hAnsi="Times New Roman" w:cs="Times New Roman"/>
          <w:bCs/>
          <w:sz w:val="20"/>
          <w:szCs w:val="20"/>
          <w:lang w:bidi="ar-SA"/>
        </w:rPr>
        <w:t xml:space="preserve">Emir, M. </w:t>
      </w:r>
      <w:r>
        <w:rPr>
          <w:rFonts w:ascii="Times New Roman" w:hAnsi="Times New Roman" w:cs="Times New Roman"/>
          <w:sz w:val="20"/>
          <w:szCs w:val="20"/>
        </w:rPr>
        <w:sym w:font="Symbol" w:char="F026"/>
      </w:r>
      <w:r w:rsidRPr="009D120E">
        <w:rPr>
          <w:rFonts w:ascii="Times New Roman" w:hAnsi="Times New Roman" w:cs="Times New Roman"/>
          <w:bCs/>
          <w:sz w:val="20"/>
          <w:szCs w:val="20"/>
          <w:lang w:bidi="ar-SA"/>
        </w:rPr>
        <w:t xml:space="preserve"> </w:t>
      </w:r>
      <w:proofErr w:type="spellStart"/>
      <w:r w:rsidRPr="009D120E">
        <w:rPr>
          <w:rFonts w:ascii="Times New Roman" w:hAnsi="Times New Roman" w:cs="Times New Roman"/>
          <w:bCs/>
          <w:sz w:val="20"/>
          <w:szCs w:val="20"/>
          <w:lang w:bidi="ar-SA"/>
        </w:rPr>
        <w:t>Kurtaran</w:t>
      </w:r>
      <w:proofErr w:type="spellEnd"/>
      <w:r w:rsidRPr="009D120E">
        <w:rPr>
          <w:rFonts w:ascii="Times New Roman" w:hAnsi="Times New Roman" w:cs="Times New Roman"/>
          <w:bCs/>
          <w:sz w:val="20"/>
          <w:szCs w:val="20"/>
          <w:lang w:bidi="ar-SA"/>
        </w:rPr>
        <w:t xml:space="preserve">, A. </w:t>
      </w:r>
      <w:r>
        <w:rPr>
          <w:rFonts w:ascii="Times New Roman" w:hAnsi="Times New Roman" w:cs="Times New Roman"/>
          <w:bCs/>
          <w:sz w:val="20"/>
          <w:szCs w:val="20"/>
          <w:lang w:bidi="ar-SA"/>
        </w:rPr>
        <w:t>(2005).</w:t>
      </w:r>
      <w:proofErr w:type="gramEnd"/>
      <w:r>
        <w:rPr>
          <w:rFonts w:ascii="Times New Roman" w:hAnsi="Times New Roman" w:cs="Times New Roman"/>
          <w:bCs/>
          <w:sz w:val="20"/>
          <w:szCs w:val="20"/>
          <w:lang w:bidi="ar-SA"/>
        </w:rPr>
        <w:t xml:space="preserve"> </w:t>
      </w:r>
      <w:proofErr w:type="spellStart"/>
      <w:proofErr w:type="gramStart"/>
      <w:r>
        <w:rPr>
          <w:rFonts w:ascii="Times New Roman" w:hAnsi="Times New Roman" w:cs="Times New Roman"/>
          <w:bCs/>
          <w:sz w:val="20"/>
          <w:szCs w:val="20"/>
          <w:lang w:bidi="ar-SA"/>
        </w:rPr>
        <w:t>D</w:t>
      </w:r>
      <w:r w:rsidRPr="009D120E">
        <w:rPr>
          <w:rFonts w:ascii="Times New Roman" w:hAnsi="Times New Roman" w:cs="Times New Roman"/>
          <w:bCs/>
          <w:sz w:val="20"/>
          <w:szCs w:val="20"/>
          <w:lang w:bidi="ar-SA"/>
        </w:rPr>
        <w:t>oğrudan</w:t>
      </w:r>
      <w:proofErr w:type="spellEnd"/>
      <w:r w:rsidRPr="009D120E">
        <w:rPr>
          <w:rFonts w:ascii="Times New Roman" w:hAnsi="Times New Roman" w:cs="Times New Roman"/>
          <w:bCs/>
          <w:sz w:val="20"/>
          <w:szCs w:val="20"/>
          <w:lang w:bidi="ar-SA"/>
        </w:rPr>
        <w:t xml:space="preserve"> </w:t>
      </w:r>
      <w:proofErr w:type="spellStart"/>
      <w:r w:rsidRPr="009D120E">
        <w:rPr>
          <w:rFonts w:ascii="Times New Roman" w:hAnsi="Times New Roman" w:cs="Times New Roman"/>
          <w:bCs/>
          <w:sz w:val="20"/>
          <w:szCs w:val="20"/>
          <w:lang w:bidi="ar-SA"/>
        </w:rPr>
        <w:t>yabancı</w:t>
      </w:r>
      <w:proofErr w:type="spellEnd"/>
      <w:r w:rsidRPr="009D120E">
        <w:rPr>
          <w:rFonts w:ascii="Times New Roman" w:hAnsi="Times New Roman" w:cs="Times New Roman"/>
          <w:bCs/>
          <w:sz w:val="20"/>
          <w:szCs w:val="20"/>
          <w:lang w:bidi="ar-SA"/>
        </w:rPr>
        <w:t xml:space="preserve"> </w:t>
      </w:r>
      <w:proofErr w:type="spellStart"/>
      <w:r w:rsidRPr="009D120E">
        <w:rPr>
          <w:rFonts w:ascii="Times New Roman" w:hAnsi="Times New Roman" w:cs="Times New Roman"/>
          <w:bCs/>
          <w:sz w:val="20"/>
          <w:szCs w:val="20"/>
          <w:lang w:bidi="ar-SA"/>
        </w:rPr>
        <w:t>yatırım</w:t>
      </w:r>
      <w:proofErr w:type="spellEnd"/>
      <w:r w:rsidRPr="009D120E">
        <w:rPr>
          <w:rFonts w:ascii="Times New Roman" w:hAnsi="Times New Roman" w:cs="Times New Roman"/>
          <w:bCs/>
          <w:sz w:val="20"/>
          <w:szCs w:val="20"/>
          <w:lang w:bidi="ar-SA"/>
        </w:rPr>
        <w:t xml:space="preserve"> </w:t>
      </w:r>
      <w:proofErr w:type="spellStart"/>
      <w:r w:rsidRPr="009D120E">
        <w:rPr>
          <w:rFonts w:ascii="Times New Roman" w:hAnsi="Times New Roman" w:cs="Times New Roman"/>
          <w:bCs/>
          <w:sz w:val="20"/>
          <w:szCs w:val="20"/>
          <w:lang w:bidi="ar-SA"/>
        </w:rPr>
        <w:t>kararlarında</w:t>
      </w:r>
      <w:proofErr w:type="spellEnd"/>
      <w:r w:rsidRPr="009D120E">
        <w:rPr>
          <w:rFonts w:ascii="Times New Roman" w:hAnsi="Times New Roman" w:cs="Times New Roman"/>
          <w:bCs/>
          <w:sz w:val="20"/>
          <w:szCs w:val="20"/>
          <w:lang w:bidi="ar-SA"/>
        </w:rPr>
        <w:t xml:space="preserve"> </w:t>
      </w:r>
      <w:proofErr w:type="spellStart"/>
      <w:r w:rsidRPr="009D120E">
        <w:rPr>
          <w:rFonts w:ascii="Times New Roman" w:hAnsi="Times New Roman" w:cs="Times New Roman"/>
          <w:bCs/>
          <w:sz w:val="20"/>
          <w:szCs w:val="20"/>
          <w:lang w:bidi="ar-SA"/>
        </w:rPr>
        <w:t>politik</w:t>
      </w:r>
      <w:proofErr w:type="spellEnd"/>
      <w:r w:rsidRPr="009D120E">
        <w:rPr>
          <w:rFonts w:ascii="Times New Roman" w:hAnsi="Times New Roman" w:cs="Times New Roman"/>
          <w:bCs/>
          <w:sz w:val="20"/>
          <w:szCs w:val="20"/>
          <w:lang w:bidi="ar-SA"/>
        </w:rPr>
        <w:t xml:space="preserve"> risk </w:t>
      </w:r>
      <w:proofErr w:type="spellStart"/>
      <w:r w:rsidRPr="009D120E">
        <w:rPr>
          <w:rFonts w:ascii="Times New Roman" w:hAnsi="Times New Roman" w:cs="Times New Roman"/>
          <w:bCs/>
          <w:sz w:val="20"/>
          <w:szCs w:val="20"/>
          <w:lang w:bidi="ar-SA"/>
        </w:rPr>
        <w:t>unsuru</w:t>
      </w:r>
      <w:proofErr w:type="spellEnd"/>
      <w:r w:rsidRPr="009D120E">
        <w:rPr>
          <w:rFonts w:ascii="Times New Roman" w:hAnsi="Times New Roman" w:cs="Times New Roman"/>
          <w:bCs/>
          <w:sz w:val="20"/>
          <w:szCs w:val="20"/>
          <w:lang w:bidi="ar-SA"/>
        </w:rPr>
        <w:t xml:space="preserve">, </w:t>
      </w:r>
      <w:proofErr w:type="spellStart"/>
      <w:r>
        <w:rPr>
          <w:rFonts w:ascii="Times New Roman" w:hAnsi="Times New Roman" w:cs="Times New Roman"/>
          <w:bCs/>
          <w:i/>
          <w:sz w:val="20"/>
          <w:szCs w:val="20"/>
          <w:lang w:bidi="ar-SA"/>
        </w:rPr>
        <w:t>Muhasebe</w:t>
      </w:r>
      <w:proofErr w:type="spellEnd"/>
      <w:r>
        <w:rPr>
          <w:rFonts w:ascii="Times New Roman" w:hAnsi="Times New Roman" w:cs="Times New Roman"/>
          <w:bCs/>
          <w:i/>
          <w:sz w:val="20"/>
          <w:szCs w:val="20"/>
          <w:lang w:bidi="ar-SA"/>
        </w:rPr>
        <w:t xml:space="preserve"> ve </w:t>
      </w:r>
      <w:proofErr w:type="spellStart"/>
      <w:r>
        <w:rPr>
          <w:rFonts w:ascii="Times New Roman" w:hAnsi="Times New Roman" w:cs="Times New Roman"/>
          <w:bCs/>
          <w:i/>
          <w:sz w:val="20"/>
          <w:szCs w:val="20"/>
          <w:lang w:bidi="ar-SA"/>
        </w:rPr>
        <w:t>Finansman</w:t>
      </w:r>
      <w:proofErr w:type="spellEnd"/>
      <w:r>
        <w:rPr>
          <w:rFonts w:ascii="Times New Roman" w:hAnsi="Times New Roman" w:cs="Times New Roman"/>
          <w:bCs/>
          <w:i/>
          <w:sz w:val="20"/>
          <w:szCs w:val="20"/>
          <w:lang w:bidi="ar-SA"/>
        </w:rPr>
        <w:t xml:space="preserve"> </w:t>
      </w:r>
      <w:proofErr w:type="spellStart"/>
      <w:r>
        <w:rPr>
          <w:rFonts w:ascii="Times New Roman" w:hAnsi="Times New Roman" w:cs="Times New Roman"/>
          <w:bCs/>
          <w:i/>
          <w:sz w:val="20"/>
          <w:szCs w:val="20"/>
          <w:lang w:bidi="ar-SA"/>
        </w:rPr>
        <w:t>D</w:t>
      </w:r>
      <w:r w:rsidRPr="009D120E">
        <w:rPr>
          <w:rFonts w:ascii="Times New Roman" w:hAnsi="Times New Roman" w:cs="Times New Roman"/>
          <w:bCs/>
          <w:i/>
          <w:sz w:val="20"/>
          <w:szCs w:val="20"/>
          <w:lang w:bidi="ar-SA"/>
        </w:rPr>
        <w:t>ergisi</w:t>
      </w:r>
      <w:proofErr w:type="spellEnd"/>
      <w:r w:rsidRPr="009D120E">
        <w:rPr>
          <w:rFonts w:ascii="Times New Roman" w:hAnsi="Times New Roman" w:cs="Times New Roman"/>
          <w:bCs/>
          <w:sz w:val="20"/>
          <w:szCs w:val="20"/>
          <w:lang w:bidi="ar-SA"/>
        </w:rPr>
        <w:t>, 28, 37-47.</w:t>
      </w:r>
      <w:proofErr w:type="gramEnd"/>
    </w:p>
    <w:p w:rsidR="00312594" w:rsidRPr="009D120E" w:rsidRDefault="00312594" w:rsidP="00312594">
      <w:pPr>
        <w:autoSpaceDE w:val="0"/>
        <w:autoSpaceDN w:val="0"/>
        <w:adjustRightInd w:val="0"/>
        <w:spacing w:after="0" w:line="240" w:lineRule="auto"/>
        <w:ind w:left="110" w:hanging="110"/>
        <w:jc w:val="both"/>
        <w:rPr>
          <w:rFonts w:ascii="Times New Roman" w:hAnsi="Times New Roman" w:cs="Times New Roman"/>
          <w:sz w:val="20"/>
          <w:szCs w:val="20"/>
        </w:rPr>
      </w:pPr>
      <w:proofErr w:type="spellStart"/>
      <w:proofErr w:type="gramStart"/>
      <w:r w:rsidRPr="009D120E">
        <w:rPr>
          <w:rFonts w:ascii="Times New Roman" w:hAnsi="Times New Roman" w:cs="Times New Roman"/>
          <w:bCs/>
          <w:sz w:val="20"/>
          <w:szCs w:val="20"/>
          <w:lang w:bidi="ar-SA"/>
        </w:rPr>
        <w:lastRenderedPageBreak/>
        <w:t>Erkoçak</w:t>
      </w:r>
      <w:proofErr w:type="spellEnd"/>
      <w:r w:rsidRPr="009D120E">
        <w:rPr>
          <w:rFonts w:ascii="Times New Roman" w:hAnsi="Times New Roman" w:cs="Times New Roman"/>
          <w:bCs/>
          <w:sz w:val="20"/>
          <w:szCs w:val="20"/>
          <w:lang w:bidi="ar-SA"/>
        </w:rPr>
        <w:t xml:space="preserve">, E. </w:t>
      </w:r>
      <w:r>
        <w:rPr>
          <w:rFonts w:ascii="Times New Roman" w:hAnsi="Times New Roman" w:cs="Times New Roman"/>
          <w:sz w:val="20"/>
          <w:szCs w:val="20"/>
        </w:rPr>
        <w:sym w:font="Symbol" w:char="F026"/>
      </w:r>
      <w:r w:rsidRPr="009D120E">
        <w:rPr>
          <w:rFonts w:ascii="Times New Roman" w:hAnsi="Times New Roman" w:cs="Times New Roman"/>
          <w:bCs/>
          <w:sz w:val="20"/>
          <w:szCs w:val="20"/>
          <w:lang w:bidi="ar-SA"/>
        </w:rPr>
        <w:t xml:space="preserve"> </w:t>
      </w:r>
      <w:proofErr w:type="spellStart"/>
      <w:r w:rsidRPr="009D120E">
        <w:rPr>
          <w:rFonts w:ascii="Times New Roman" w:hAnsi="Times New Roman" w:cs="Times New Roman"/>
          <w:bCs/>
          <w:sz w:val="20"/>
          <w:szCs w:val="20"/>
          <w:lang w:bidi="ar-SA"/>
        </w:rPr>
        <w:t>Çam</w:t>
      </w:r>
      <w:proofErr w:type="spellEnd"/>
      <w:r w:rsidRPr="009D120E">
        <w:rPr>
          <w:rFonts w:ascii="Times New Roman" w:hAnsi="Times New Roman" w:cs="Times New Roman"/>
          <w:bCs/>
          <w:sz w:val="20"/>
          <w:szCs w:val="20"/>
          <w:lang w:bidi="ar-SA"/>
        </w:rPr>
        <w:t xml:space="preserve">, A.V. </w:t>
      </w:r>
      <w:r>
        <w:rPr>
          <w:rFonts w:ascii="Times New Roman" w:hAnsi="Times New Roman" w:cs="Times New Roman"/>
          <w:bCs/>
          <w:sz w:val="20"/>
          <w:szCs w:val="20"/>
          <w:lang w:bidi="ar-SA"/>
        </w:rPr>
        <w:t>(</w:t>
      </w:r>
      <w:r w:rsidRPr="009D120E">
        <w:rPr>
          <w:rFonts w:ascii="Times New Roman" w:hAnsi="Times New Roman" w:cs="Times New Roman"/>
          <w:bCs/>
          <w:sz w:val="20"/>
          <w:szCs w:val="20"/>
          <w:lang w:bidi="ar-SA"/>
        </w:rPr>
        <w:t>2015</w:t>
      </w:r>
      <w:r>
        <w:rPr>
          <w:rFonts w:ascii="Times New Roman" w:hAnsi="Times New Roman" w:cs="Times New Roman"/>
          <w:bCs/>
          <w:sz w:val="20"/>
          <w:szCs w:val="20"/>
          <w:lang w:bidi="ar-SA"/>
        </w:rPr>
        <w:t>)</w:t>
      </w:r>
      <w:r w:rsidRPr="009D120E">
        <w:rPr>
          <w:rFonts w:ascii="Times New Roman" w:hAnsi="Times New Roman" w:cs="Times New Roman"/>
          <w:bCs/>
          <w:sz w:val="20"/>
          <w:szCs w:val="20"/>
          <w:lang w:bidi="ar-SA"/>
        </w:rPr>
        <w:t>.</w:t>
      </w:r>
      <w:proofErr w:type="gramEnd"/>
      <w:r w:rsidRPr="009D120E">
        <w:rPr>
          <w:rFonts w:ascii="Times New Roman" w:hAnsi="Times New Roman" w:cs="Times New Roman"/>
          <w:bCs/>
          <w:sz w:val="20"/>
          <w:szCs w:val="20"/>
          <w:lang w:bidi="ar-SA"/>
        </w:rPr>
        <w:t xml:space="preserve"> The role of country risk on estimating of share earnings: an application on</w:t>
      </w:r>
      <w:r w:rsidRPr="009D120E">
        <w:rPr>
          <w:rFonts w:ascii="Times New Roman" w:hAnsi="Times New Roman" w:cs="Times New Roman"/>
          <w:sz w:val="20"/>
          <w:szCs w:val="20"/>
        </w:rPr>
        <w:t xml:space="preserve"> </w:t>
      </w:r>
      <w:r w:rsidRPr="009D120E">
        <w:rPr>
          <w:rFonts w:ascii="Times New Roman" w:hAnsi="Times New Roman" w:cs="Times New Roman"/>
          <w:bCs/>
          <w:sz w:val="20"/>
          <w:szCs w:val="20"/>
          <w:lang w:bidi="ar-SA"/>
        </w:rPr>
        <w:t xml:space="preserve">commercial banks registered to Istanbul stock exchange (BIST), </w:t>
      </w:r>
      <w:r w:rsidRPr="009D120E">
        <w:rPr>
          <w:rFonts w:ascii="Times New Roman" w:hAnsi="Times New Roman" w:cs="Times New Roman"/>
          <w:i/>
          <w:iCs/>
          <w:sz w:val="20"/>
          <w:szCs w:val="20"/>
          <w:lang w:bidi="ar-SA"/>
        </w:rPr>
        <w:t>Journal of Business &amp; Economic Policy</w:t>
      </w:r>
      <w:r>
        <w:rPr>
          <w:rFonts w:ascii="Times New Roman" w:hAnsi="Times New Roman" w:cs="Times New Roman"/>
          <w:iCs/>
          <w:sz w:val="20"/>
          <w:szCs w:val="20"/>
          <w:lang w:bidi="ar-SA"/>
        </w:rPr>
        <w:t xml:space="preserve">, </w:t>
      </w:r>
      <w:r w:rsidRPr="009D120E">
        <w:rPr>
          <w:rFonts w:ascii="Times New Roman" w:hAnsi="Times New Roman" w:cs="Times New Roman"/>
          <w:iCs/>
          <w:sz w:val="20"/>
          <w:szCs w:val="20"/>
          <w:lang w:bidi="ar-SA"/>
        </w:rPr>
        <w:t>2(3), 1-10.</w:t>
      </w:r>
    </w:p>
    <w:p w:rsidR="00312594" w:rsidRPr="009D120E" w:rsidRDefault="00312594" w:rsidP="00312594">
      <w:pPr>
        <w:autoSpaceDE w:val="0"/>
        <w:autoSpaceDN w:val="0"/>
        <w:adjustRightInd w:val="0"/>
        <w:spacing w:after="0" w:line="240" w:lineRule="auto"/>
        <w:ind w:left="110" w:hanging="110"/>
        <w:jc w:val="both"/>
        <w:rPr>
          <w:rFonts w:ascii="Times New Roman" w:hAnsi="Times New Roman" w:cs="Times New Roman"/>
          <w:sz w:val="20"/>
          <w:szCs w:val="20"/>
        </w:rPr>
      </w:pPr>
      <w:proofErr w:type="spellStart"/>
      <w:r w:rsidRPr="009D120E">
        <w:rPr>
          <w:rFonts w:ascii="Times New Roman" w:hAnsi="Times New Roman" w:cs="Times New Roman"/>
          <w:sz w:val="20"/>
          <w:szCs w:val="20"/>
        </w:rPr>
        <w:t>Guiso</w:t>
      </w:r>
      <w:proofErr w:type="spellEnd"/>
      <w:r w:rsidRPr="009D120E">
        <w:rPr>
          <w:rFonts w:ascii="Times New Roman" w:hAnsi="Times New Roman" w:cs="Times New Roman"/>
          <w:sz w:val="20"/>
          <w:szCs w:val="20"/>
        </w:rPr>
        <w:t xml:space="preserve">, L. </w:t>
      </w:r>
      <w:r>
        <w:rPr>
          <w:rFonts w:ascii="Times New Roman" w:hAnsi="Times New Roman" w:cs="Times New Roman"/>
          <w:sz w:val="20"/>
          <w:szCs w:val="20"/>
        </w:rPr>
        <w:sym w:font="Symbol" w:char="F026"/>
      </w:r>
      <w:r>
        <w:rPr>
          <w:rFonts w:ascii="Times New Roman" w:hAnsi="Times New Roman" w:cs="Times New Roman"/>
          <w:sz w:val="20"/>
          <w:szCs w:val="20"/>
        </w:rPr>
        <w:t xml:space="preserve"> </w:t>
      </w:r>
      <w:proofErr w:type="spellStart"/>
      <w:r w:rsidRPr="009D120E">
        <w:rPr>
          <w:rFonts w:ascii="Times New Roman" w:hAnsi="Times New Roman" w:cs="Times New Roman"/>
          <w:sz w:val="20"/>
          <w:szCs w:val="20"/>
        </w:rPr>
        <w:t>Parigi</w:t>
      </w:r>
      <w:proofErr w:type="spellEnd"/>
      <w:r w:rsidRPr="009D120E">
        <w:rPr>
          <w:rFonts w:ascii="Times New Roman" w:hAnsi="Times New Roman" w:cs="Times New Roman"/>
          <w:sz w:val="20"/>
          <w:szCs w:val="20"/>
        </w:rPr>
        <w:t xml:space="preserve">, G. </w:t>
      </w:r>
      <w:r>
        <w:rPr>
          <w:rFonts w:ascii="Times New Roman" w:hAnsi="Times New Roman" w:cs="Times New Roman"/>
          <w:sz w:val="20"/>
          <w:szCs w:val="20"/>
        </w:rPr>
        <w:t>(1999).</w:t>
      </w:r>
      <w:r w:rsidRPr="009D120E">
        <w:rPr>
          <w:rFonts w:ascii="Times New Roman" w:hAnsi="Times New Roman" w:cs="Times New Roman"/>
          <w:sz w:val="20"/>
          <w:szCs w:val="20"/>
        </w:rPr>
        <w:t xml:space="preserve"> </w:t>
      </w:r>
      <w:proofErr w:type="gramStart"/>
      <w:r w:rsidRPr="009D120E">
        <w:rPr>
          <w:rFonts w:ascii="Times New Roman" w:hAnsi="Times New Roman" w:cs="Times New Roman"/>
          <w:sz w:val="20"/>
          <w:szCs w:val="20"/>
        </w:rPr>
        <w:t xml:space="preserve">Investment and demand uncertainty, </w:t>
      </w:r>
      <w:r w:rsidRPr="009D120E">
        <w:rPr>
          <w:rFonts w:ascii="Times New Roman" w:hAnsi="Times New Roman" w:cs="Times New Roman"/>
          <w:i/>
          <w:sz w:val="20"/>
          <w:szCs w:val="20"/>
        </w:rPr>
        <w:t>Quarterly Journal of Economics</w:t>
      </w:r>
      <w:r w:rsidRPr="009D120E">
        <w:rPr>
          <w:rFonts w:ascii="Times New Roman" w:hAnsi="Times New Roman" w:cs="Times New Roman"/>
          <w:sz w:val="20"/>
          <w:szCs w:val="20"/>
        </w:rPr>
        <w:t>, 114</w:t>
      </w:r>
      <w:r w:rsidR="00595B6C">
        <w:rPr>
          <w:rFonts w:ascii="Times New Roman" w:hAnsi="Times New Roman" w:cs="Times New Roman"/>
          <w:sz w:val="20"/>
          <w:szCs w:val="20"/>
        </w:rPr>
        <w:t>(1)</w:t>
      </w:r>
      <w:r w:rsidRPr="009D120E">
        <w:rPr>
          <w:rFonts w:ascii="Times New Roman" w:hAnsi="Times New Roman" w:cs="Times New Roman"/>
          <w:sz w:val="20"/>
          <w:szCs w:val="20"/>
        </w:rPr>
        <w:t>, 185-227.</w:t>
      </w:r>
      <w:proofErr w:type="gramEnd"/>
      <w:r w:rsidR="00595B6C">
        <w:rPr>
          <w:rFonts w:ascii="Times New Roman" w:hAnsi="Times New Roman" w:cs="Times New Roman"/>
          <w:sz w:val="20"/>
          <w:szCs w:val="20"/>
        </w:rPr>
        <w:t xml:space="preserve"> </w:t>
      </w:r>
      <w:proofErr w:type="spellStart"/>
      <w:r w:rsidR="0027142D">
        <w:rPr>
          <w:rStyle w:val="Kpr"/>
          <w:rFonts w:ascii="Times New Roman" w:hAnsi="Times New Roman" w:cs="Times New Roman"/>
          <w:sz w:val="20"/>
          <w:szCs w:val="20"/>
          <w:u w:val="none"/>
          <w:lang w:val="tr-TR"/>
        </w:rPr>
        <w:t>doi</w:t>
      </w:r>
      <w:proofErr w:type="spellEnd"/>
      <w:r w:rsidR="0027142D">
        <w:rPr>
          <w:rStyle w:val="Kpr"/>
          <w:rFonts w:ascii="Times New Roman" w:hAnsi="Times New Roman" w:cs="Times New Roman"/>
          <w:sz w:val="20"/>
          <w:szCs w:val="20"/>
          <w:u w:val="none"/>
          <w:lang w:val="tr-TR"/>
        </w:rPr>
        <w:t>.</w:t>
      </w:r>
      <w:r w:rsidR="00595B6C" w:rsidRPr="0027142D">
        <w:rPr>
          <w:rStyle w:val="Kpr"/>
          <w:rFonts w:ascii="Times New Roman" w:hAnsi="Times New Roman" w:cs="Times New Roman"/>
          <w:sz w:val="20"/>
          <w:szCs w:val="20"/>
          <w:u w:val="none"/>
          <w:lang w:val="tr-TR"/>
        </w:rPr>
        <w:t xml:space="preserve"> 10.1162/003355399555981</w:t>
      </w:r>
    </w:p>
    <w:p w:rsidR="00595B6C" w:rsidRPr="009D120E" w:rsidRDefault="00312594" w:rsidP="00595B6C">
      <w:pPr>
        <w:autoSpaceDE w:val="0"/>
        <w:autoSpaceDN w:val="0"/>
        <w:adjustRightInd w:val="0"/>
        <w:spacing w:after="0" w:line="240" w:lineRule="auto"/>
        <w:ind w:left="110" w:hanging="110"/>
        <w:jc w:val="both"/>
        <w:rPr>
          <w:rFonts w:ascii="Times New Roman" w:hAnsi="Times New Roman" w:cs="Times New Roman"/>
          <w:color w:val="000000"/>
          <w:sz w:val="20"/>
          <w:szCs w:val="20"/>
        </w:rPr>
      </w:pPr>
      <w:proofErr w:type="spellStart"/>
      <w:r w:rsidRPr="009D120E">
        <w:rPr>
          <w:rFonts w:ascii="Times New Roman" w:hAnsi="Times New Roman" w:cs="Times New Roman"/>
          <w:color w:val="000000"/>
          <w:sz w:val="20"/>
          <w:szCs w:val="20"/>
          <w:lang w:val="de-DE"/>
        </w:rPr>
        <w:t>Gulen</w:t>
      </w:r>
      <w:proofErr w:type="spellEnd"/>
      <w:r w:rsidRPr="009D120E">
        <w:rPr>
          <w:rFonts w:ascii="Times New Roman" w:hAnsi="Times New Roman" w:cs="Times New Roman"/>
          <w:color w:val="000000"/>
          <w:sz w:val="20"/>
          <w:szCs w:val="20"/>
          <w:lang w:val="de-DE"/>
        </w:rPr>
        <w:t xml:space="preserve">, H. </w:t>
      </w:r>
      <w:r>
        <w:rPr>
          <w:rFonts w:ascii="Times New Roman" w:hAnsi="Times New Roman" w:cs="Times New Roman"/>
          <w:sz w:val="20"/>
          <w:szCs w:val="20"/>
        </w:rPr>
        <w:sym w:font="Symbol" w:char="F026"/>
      </w:r>
      <w:r w:rsidRPr="009D120E">
        <w:rPr>
          <w:rFonts w:ascii="Times New Roman" w:hAnsi="Times New Roman" w:cs="Times New Roman"/>
          <w:color w:val="000000"/>
          <w:sz w:val="20"/>
          <w:szCs w:val="20"/>
          <w:lang w:val="de-DE"/>
        </w:rPr>
        <w:t xml:space="preserve"> Ion, M. </w:t>
      </w:r>
      <w:r>
        <w:rPr>
          <w:rFonts w:ascii="Times New Roman" w:hAnsi="Times New Roman" w:cs="Times New Roman"/>
          <w:color w:val="000000"/>
          <w:sz w:val="20"/>
          <w:szCs w:val="20"/>
          <w:lang w:val="de-DE"/>
        </w:rPr>
        <w:t>(</w:t>
      </w:r>
      <w:r w:rsidRPr="009D120E">
        <w:rPr>
          <w:rFonts w:ascii="Times New Roman" w:hAnsi="Times New Roman" w:cs="Times New Roman"/>
          <w:color w:val="000000"/>
          <w:sz w:val="20"/>
          <w:szCs w:val="20"/>
          <w:lang w:val="de-DE"/>
        </w:rPr>
        <w:t>2013</w:t>
      </w:r>
      <w:r>
        <w:rPr>
          <w:rFonts w:ascii="Times New Roman" w:hAnsi="Times New Roman" w:cs="Times New Roman"/>
          <w:color w:val="000000"/>
          <w:sz w:val="20"/>
          <w:szCs w:val="20"/>
          <w:lang w:val="de-DE"/>
        </w:rPr>
        <w:t>)</w:t>
      </w:r>
      <w:r w:rsidRPr="009D120E">
        <w:rPr>
          <w:rFonts w:ascii="Times New Roman" w:hAnsi="Times New Roman" w:cs="Times New Roman"/>
          <w:color w:val="000000"/>
          <w:sz w:val="20"/>
          <w:szCs w:val="20"/>
          <w:lang w:val="de-DE"/>
        </w:rPr>
        <w:t xml:space="preserve">. </w:t>
      </w:r>
      <w:proofErr w:type="gramStart"/>
      <w:r w:rsidRPr="009D120E">
        <w:rPr>
          <w:rFonts w:ascii="Times New Roman" w:hAnsi="Times New Roman" w:cs="Times New Roman"/>
          <w:color w:val="000000"/>
          <w:sz w:val="20"/>
          <w:szCs w:val="20"/>
        </w:rPr>
        <w:t>Policy uncertainty and corporate investment.</w:t>
      </w:r>
      <w:proofErr w:type="gramEnd"/>
      <w:r w:rsidRPr="009D120E">
        <w:rPr>
          <w:rFonts w:ascii="Times New Roman" w:hAnsi="Times New Roman" w:cs="Times New Roman"/>
          <w:color w:val="000000"/>
          <w:sz w:val="20"/>
          <w:szCs w:val="20"/>
        </w:rPr>
        <w:t xml:space="preserve"> </w:t>
      </w:r>
      <w:proofErr w:type="gramStart"/>
      <w:r w:rsidRPr="009D120E">
        <w:rPr>
          <w:rFonts w:ascii="Times New Roman" w:hAnsi="Times New Roman" w:cs="Times New Roman"/>
          <w:color w:val="000000"/>
          <w:sz w:val="20"/>
          <w:szCs w:val="20"/>
        </w:rPr>
        <w:t>Purdue University Mimeo.</w:t>
      </w:r>
      <w:proofErr w:type="gramEnd"/>
      <w:r w:rsidR="00595B6C">
        <w:rPr>
          <w:rFonts w:ascii="Times New Roman" w:hAnsi="Times New Roman" w:cs="Times New Roman"/>
          <w:color w:val="000000"/>
          <w:sz w:val="20"/>
          <w:szCs w:val="20"/>
        </w:rPr>
        <w:t xml:space="preserve"> </w:t>
      </w:r>
      <w:r w:rsidR="00595B6C" w:rsidRPr="00595B6C">
        <w:rPr>
          <w:rFonts w:ascii="Times New Roman" w:hAnsi="Times New Roman" w:cs="Times New Roman"/>
          <w:color w:val="000000"/>
          <w:sz w:val="20"/>
          <w:szCs w:val="20"/>
        </w:rPr>
        <w:t>http://web.stanford.edu/group/SITE/SITE_2013/2013_segment_2/2013_segment_2_papers/gulen.pdf</w:t>
      </w:r>
      <w:r w:rsidR="00595B6C">
        <w:rPr>
          <w:rFonts w:ascii="Times New Roman" w:hAnsi="Times New Roman" w:cs="Times New Roman"/>
          <w:color w:val="000000"/>
          <w:sz w:val="20"/>
          <w:szCs w:val="20"/>
        </w:rPr>
        <w:t>.</w:t>
      </w:r>
    </w:p>
    <w:p w:rsidR="00312594" w:rsidRPr="00943E8A" w:rsidRDefault="00312594" w:rsidP="00595B6C">
      <w:pPr>
        <w:autoSpaceDE w:val="0"/>
        <w:autoSpaceDN w:val="0"/>
        <w:adjustRightInd w:val="0"/>
        <w:spacing w:after="0" w:line="240" w:lineRule="auto"/>
        <w:jc w:val="both"/>
        <w:rPr>
          <w:rFonts w:ascii="Times New Roman" w:hAnsi="Times New Roman" w:cs="Times New Roman"/>
          <w:sz w:val="20"/>
          <w:szCs w:val="20"/>
          <w:lang w:val="tr-TR"/>
        </w:rPr>
      </w:pPr>
      <w:r>
        <w:rPr>
          <w:rFonts w:ascii="Times New Roman" w:hAnsi="Times New Roman" w:cs="Times New Roman"/>
          <w:sz w:val="20"/>
          <w:szCs w:val="20"/>
        </w:rPr>
        <w:t>Hartman, R.</w:t>
      </w:r>
      <w:r w:rsidRPr="009D120E">
        <w:rPr>
          <w:rFonts w:ascii="Times New Roman" w:hAnsi="Times New Roman" w:cs="Times New Roman"/>
          <w:sz w:val="20"/>
          <w:szCs w:val="20"/>
        </w:rPr>
        <w:t xml:space="preserve"> </w:t>
      </w:r>
      <w:r>
        <w:rPr>
          <w:rFonts w:ascii="Times New Roman" w:hAnsi="Times New Roman" w:cs="Times New Roman"/>
          <w:sz w:val="20"/>
          <w:szCs w:val="20"/>
        </w:rPr>
        <w:t>(</w:t>
      </w:r>
      <w:r w:rsidRPr="009D120E">
        <w:rPr>
          <w:rFonts w:ascii="Times New Roman" w:hAnsi="Times New Roman" w:cs="Times New Roman"/>
          <w:sz w:val="20"/>
          <w:szCs w:val="20"/>
        </w:rPr>
        <w:t>1972</w:t>
      </w:r>
      <w:r>
        <w:rPr>
          <w:rFonts w:ascii="Times New Roman" w:hAnsi="Times New Roman" w:cs="Times New Roman"/>
          <w:sz w:val="20"/>
          <w:szCs w:val="20"/>
        </w:rPr>
        <w:t>)</w:t>
      </w:r>
      <w:r w:rsidRPr="009D120E">
        <w:rPr>
          <w:rFonts w:ascii="Times New Roman" w:hAnsi="Times New Roman" w:cs="Times New Roman"/>
          <w:sz w:val="20"/>
          <w:szCs w:val="20"/>
        </w:rPr>
        <w:t xml:space="preserve">. </w:t>
      </w:r>
      <w:proofErr w:type="gramStart"/>
      <w:r w:rsidRPr="009D120E">
        <w:rPr>
          <w:rFonts w:ascii="Times New Roman" w:hAnsi="Times New Roman" w:cs="Times New Roman"/>
          <w:sz w:val="20"/>
          <w:szCs w:val="20"/>
        </w:rPr>
        <w:t>The effects of price and cost uncertainty on investment</w:t>
      </w:r>
      <w:r>
        <w:rPr>
          <w:rFonts w:ascii="Times New Roman" w:hAnsi="Times New Roman" w:cs="Times New Roman"/>
          <w:sz w:val="20"/>
          <w:szCs w:val="20"/>
        </w:rPr>
        <w:t xml:space="preserve">, </w:t>
      </w:r>
      <w:r w:rsidRPr="009D120E">
        <w:rPr>
          <w:rFonts w:ascii="Times New Roman" w:hAnsi="Times New Roman" w:cs="Times New Roman"/>
          <w:i/>
          <w:sz w:val="20"/>
          <w:szCs w:val="20"/>
        </w:rPr>
        <w:t>Journal of Economic Theory</w:t>
      </w:r>
      <w:r w:rsidRPr="009D120E">
        <w:rPr>
          <w:rFonts w:ascii="Times New Roman" w:hAnsi="Times New Roman" w:cs="Times New Roman"/>
          <w:sz w:val="20"/>
          <w:szCs w:val="20"/>
        </w:rPr>
        <w:t>, 5</w:t>
      </w:r>
      <w:r w:rsidR="00595B6C">
        <w:rPr>
          <w:rFonts w:ascii="Times New Roman" w:hAnsi="Times New Roman" w:cs="Times New Roman"/>
          <w:sz w:val="20"/>
          <w:szCs w:val="20"/>
        </w:rPr>
        <w:t>(2)</w:t>
      </w:r>
      <w:r w:rsidRPr="009D120E">
        <w:rPr>
          <w:rFonts w:ascii="Times New Roman" w:hAnsi="Times New Roman" w:cs="Times New Roman"/>
          <w:sz w:val="20"/>
          <w:szCs w:val="20"/>
        </w:rPr>
        <w:t>, 258–266.</w:t>
      </w:r>
      <w:proofErr w:type="gramEnd"/>
      <w:r w:rsidR="00943E8A">
        <w:rPr>
          <w:rFonts w:ascii="Times New Roman" w:hAnsi="Times New Roman" w:cs="Times New Roman"/>
          <w:sz w:val="20"/>
          <w:szCs w:val="20"/>
        </w:rPr>
        <w:t xml:space="preserve"> </w:t>
      </w:r>
      <w:hyperlink r:id="rId11" w:tgtFrame="doilink" w:history="1">
        <w:r w:rsidR="0027142D">
          <w:rPr>
            <w:rStyle w:val="Kpr"/>
            <w:rFonts w:ascii="Times New Roman" w:hAnsi="Times New Roman" w:cs="Times New Roman"/>
            <w:sz w:val="20"/>
            <w:szCs w:val="20"/>
            <w:u w:val="none"/>
            <w:lang w:val="tr-TR"/>
          </w:rPr>
          <w:t>doi.</w:t>
        </w:r>
        <w:r w:rsidR="00943E8A" w:rsidRPr="0027142D">
          <w:rPr>
            <w:rStyle w:val="Kpr"/>
            <w:rFonts w:ascii="Times New Roman" w:hAnsi="Times New Roman" w:cs="Times New Roman"/>
            <w:sz w:val="20"/>
            <w:szCs w:val="20"/>
            <w:u w:val="none"/>
            <w:lang w:val="tr-TR"/>
          </w:rPr>
          <w:t>10.1016/0022-0531(72)90105-6</w:t>
        </w:r>
      </w:hyperlink>
    </w:p>
    <w:p w:rsidR="00312594" w:rsidRPr="009D120E" w:rsidRDefault="00312594" w:rsidP="00312594">
      <w:pPr>
        <w:autoSpaceDE w:val="0"/>
        <w:autoSpaceDN w:val="0"/>
        <w:adjustRightInd w:val="0"/>
        <w:spacing w:after="0" w:line="240" w:lineRule="auto"/>
        <w:ind w:left="110" w:hanging="110"/>
        <w:jc w:val="both"/>
        <w:rPr>
          <w:rFonts w:ascii="Times New Roman" w:hAnsi="Times New Roman" w:cs="Times New Roman"/>
          <w:bCs/>
          <w:iCs/>
          <w:sz w:val="20"/>
          <w:szCs w:val="20"/>
        </w:rPr>
      </w:pPr>
      <w:proofErr w:type="spellStart"/>
      <w:r w:rsidRPr="009D120E">
        <w:rPr>
          <w:rFonts w:ascii="Times New Roman" w:hAnsi="Times New Roman" w:cs="Times New Roman"/>
          <w:sz w:val="20"/>
          <w:szCs w:val="20"/>
        </w:rPr>
        <w:t>Hasio</w:t>
      </w:r>
      <w:proofErr w:type="spellEnd"/>
      <w:r w:rsidRPr="009D120E">
        <w:rPr>
          <w:rFonts w:ascii="Times New Roman" w:hAnsi="Times New Roman" w:cs="Times New Roman"/>
          <w:sz w:val="20"/>
          <w:szCs w:val="20"/>
        </w:rPr>
        <w:t xml:space="preserve">, C. </w:t>
      </w:r>
      <w:r>
        <w:rPr>
          <w:rFonts w:ascii="Times New Roman" w:hAnsi="Times New Roman" w:cs="Times New Roman"/>
          <w:sz w:val="20"/>
          <w:szCs w:val="20"/>
        </w:rPr>
        <w:t>(2002).</w:t>
      </w:r>
      <w:r w:rsidRPr="009D120E">
        <w:rPr>
          <w:rFonts w:ascii="Times New Roman" w:hAnsi="Times New Roman" w:cs="Times New Roman"/>
          <w:sz w:val="20"/>
          <w:szCs w:val="20"/>
        </w:rPr>
        <w:t xml:space="preserve"> </w:t>
      </w:r>
      <w:r w:rsidRPr="009D120E">
        <w:rPr>
          <w:rFonts w:ascii="Times New Roman" w:hAnsi="Times New Roman" w:cs="Times New Roman"/>
          <w:i/>
          <w:sz w:val="20"/>
          <w:szCs w:val="20"/>
        </w:rPr>
        <w:t xml:space="preserve">Analysis of </w:t>
      </w:r>
      <w:r>
        <w:rPr>
          <w:rFonts w:ascii="Times New Roman" w:hAnsi="Times New Roman" w:cs="Times New Roman"/>
          <w:i/>
          <w:sz w:val="20"/>
          <w:szCs w:val="20"/>
        </w:rPr>
        <w:t>panel data (S</w:t>
      </w:r>
      <w:r w:rsidRPr="009D120E">
        <w:rPr>
          <w:rFonts w:ascii="Times New Roman" w:hAnsi="Times New Roman" w:cs="Times New Roman"/>
          <w:i/>
          <w:sz w:val="20"/>
          <w:szCs w:val="20"/>
        </w:rPr>
        <w:t>econd edition</w:t>
      </w:r>
      <w:r>
        <w:rPr>
          <w:rFonts w:ascii="Times New Roman" w:hAnsi="Times New Roman" w:cs="Times New Roman"/>
          <w:i/>
          <w:sz w:val="20"/>
          <w:szCs w:val="20"/>
        </w:rPr>
        <w:t>)</w:t>
      </w:r>
      <w:r w:rsidRPr="009D120E">
        <w:rPr>
          <w:rFonts w:ascii="Times New Roman" w:hAnsi="Times New Roman" w:cs="Times New Roman"/>
          <w:sz w:val="20"/>
          <w:szCs w:val="20"/>
        </w:rPr>
        <w:t xml:space="preserve">, </w:t>
      </w:r>
      <w:r>
        <w:rPr>
          <w:rFonts w:ascii="Times New Roman" w:hAnsi="Times New Roman" w:cs="Times New Roman"/>
          <w:sz w:val="20"/>
          <w:szCs w:val="20"/>
        </w:rPr>
        <w:t>United Kingdom: Cambridge University Press.</w:t>
      </w:r>
    </w:p>
    <w:p w:rsidR="00312594" w:rsidRPr="00595B6C" w:rsidRDefault="00312594" w:rsidP="00595B6C">
      <w:pPr>
        <w:autoSpaceDE w:val="0"/>
        <w:autoSpaceDN w:val="0"/>
        <w:adjustRightInd w:val="0"/>
        <w:spacing w:after="0" w:line="240" w:lineRule="auto"/>
        <w:ind w:left="110" w:hanging="110"/>
        <w:jc w:val="both"/>
        <w:rPr>
          <w:rFonts w:ascii="Times New Roman" w:hAnsi="Times New Roman" w:cs="Times New Roman"/>
          <w:sz w:val="20"/>
          <w:szCs w:val="20"/>
          <w:lang w:val="tr-TR"/>
        </w:rPr>
      </w:pPr>
      <w:proofErr w:type="spellStart"/>
      <w:r w:rsidRPr="009D120E">
        <w:rPr>
          <w:rFonts w:ascii="Times New Roman" w:hAnsi="Times New Roman" w:cs="Times New Roman"/>
          <w:sz w:val="20"/>
          <w:szCs w:val="20"/>
        </w:rPr>
        <w:t>Hausman</w:t>
      </w:r>
      <w:proofErr w:type="spellEnd"/>
      <w:r w:rsidRPr="009D120E">
        <w:rPr>
          <w:rFonts w:ascii="Times New Roman" w:hAnsi="Times New Roman" w:cs="Times New Roman"/>
          <w:sz w:val="20"/>
          <w:szCs w:val="20"/>
        </w:rPr>
        <w:t xml:space="preserve">, J. A. </w:t>
      </w:r>
      <w:r>
        <w:rPr>
          <w:rFonts w:ascii="Times New Roman" w:hAnsi="Times New Roman" w:cs="Times New Roman"/>
          <w:sz w:val="20"/>
          <w:szCs w:val="20"/>
        </w:rPr>
        <w:sym w:font="Symbol" w:char="F026"/>
      </w:r>
      <w:r w:rsidRPr="009D120E">
        <w:rPr>
          <w:rFonts w:ascii="Times New Roman" w:hAnsi="Times New Roman" w:cs="Times New Roman"/>
          <w:sz w:val="20"/>
          <w:szCs w:val="20"/>
        </w:rPr>
        <w:t xml:space="preserve"> Taylor, W. E. </w:t>
      </w:r>
      <w:r>
        <w:rPr>
          <w:rFonts w:ascii="Times New Roman" w:hAnsi="Times New Roman" w:cs="Times New Roman"/>
          <w:sz w:val="20"/>
          <w:szCs w:val="20"/>
        </w:rPr>
        <w:t xml:space="preserve">(1981). </w:t>
      </w:r>
      <w:proofErr w:type="gramStart"/>
      <w:r w:rsidRPr="009D120E">
        <w:rPr>
          <w:rFonts w:ascii="Times New Roman" w:hAnsi="Times New Roman" w:cs="Times New Roman"/>
          <w:sz w:val="20"/>
          <w:szCs w:val="20"/>
        </w:rPr>
        <w:t xml:space="preserve">Panel data and </w:t>
      </w:r>
      <w:r>
        <w:rPr>
          <w:rFonts w:ascii="Times New Roman" w:hAnsi="Times New Roman" w:cs="Times New Roman"/>
          <w:sz w:val="20"/>
          <w:szCs w:val="20"/>
        </w:rPr>
        <w:t>unobservable individual effects</w:t>
      </w:r>
      <w:r w:rsidRPr="009D120E">
        <w:rPr>
          <w:rFonts w:ascii="Times New Roman" w:hAnsi="Times New Roman" w:cs="Times New Roman"/>
          <w:sz w:val="20"/>
          <w:szCs w:val="20"/>
        </w:rPr>
        <w:t xml:space="preserve">, </w:t>
      </w:r>
      <w:r w:rsidR="00595B6C">
        <w:rPr>
          <w:rFonts w:ascii="Times New Roman" w:hAnsi="Times New Roman" w:cs="Times New Roman"/>
          <w:i/>
          <w:sz w:val="20"/>
          <w:szCs w:val="20"/>
        </w:rPr>
        <w:t>Journal of Econometrics</w:t>
      </w:r>
      <w:r w:rsidRPr="009D120E">
        <w:rPr>
          <w:rFonts w:ascii="Times New Roman" w:hAnsi="Times New Roman" w:cs="Times New Roman"/>
          <w:sz w:val="20"/>
          <w:szCs w:val="20"/>
        </w:rPr>
        <w:t xml:space="preserve">, </w:t>
      </w:r>
      <w:r w:rsidR="00595B6C">
        <w:rPr>
          <w:rFonts w:ascii="Times New Roman" w:hAnsi="Times New Roman" w:cs="Times New Roman"/>
          <w:sz w:val="20"/>
          <w:szCs w:val="20"/>
        </w:rPr>
        <w:t>16(1), 155-155</w:t>
      </w:r>
      <w:r w:rsidRPr="009D120E">
        <w:rPr>
          <w:rFonts w:ascii="Times New Roman" w:hAnsi="Times New Roman" w:cs="Times New Roman"/>
          <w:sz w:val="20"/>
          <w:szCs w:val="20"/>
        </w:rPr>
        <w:t>.</w:t>
      </w:r>
      <w:proofErr w:type="gramEnd"/>
      <w:r w:rsidR="00595B6C">
        <w:rPr>
          <w:rFonts w:ascii="Times New Roman" w:hAnsi="Times New Roman" w:cs="Times New Roman"/>
          <w:sz w:val="20"/>
          <w:szCs w:val="20"/>
        </w:rPr>
        <w:t xml:space="preserve"> </w:t>
      </w:r>
      <w:hyperlink r:id="rId12" w:tgtFrame="doilink" w:history="1">
        <w:r w:rsidR="00595B6C" w:rsidRPr="0027142D">
          <w:rPr>
            <w:rStyle w:val="Kpr"/>
            <w:rFonts w:ascii="Times New Roman" w:hAnsi="Times New Roman" w:cs="Times New Roman"/>
            <w:sz w:val="20"/>
            <w:szCs w:val="20"/>
            <w:u w:val="none"/>
            <w:lang w:val="tr-TR"/>
          </w:rPr>
          <w:t>doi:10.1016/0304-4076(81)90085-3</w:t>
        </w:r>
      </w:hyperlink>
    </w:p>
    <w:p w:rsidR="00312594" w:rsidRPr="009D120E" w:rsidRDefault="00312594" w:rsidP="00312594">
      <w:pPr>
        <w:autoSpaceDE w:val="0"/>
        <w:autoSpaceDN w:val="0"/>
        <w:adjustRightInd w:val="0"/>
        <w:spacing w:after="0" w:line="240" w:lineRule="auto"/>
        <w:ind w:left="110" w:hanging="110"/>
        <w:jc w:val="both"/>
        <w:rPr>
          <w:rFonts w:ascii="Times New Roman" w:hAnsi="Times New Roman" w:cs="Times New Roman"/>
          <w:sz w:val="20"/>
          <w:szCs w:val="20"/>
        </w:rPr>
      </w:pPr>
      <w:proofErr w:type="spellStart"/>
      <w:r>
        <w:rPr>
          <w:rFonts w:ascii="Times New Roman" w:hAnsi="Times New Roman" w:cs="Times New Roman"/>
          <w:sz w:val="20"/>
          <w:szCs w:val="20"/>
        </w:rPr>
        <w:t>Jeong</w:t>
      </w:r>
      <w:proofErr w:type="spellEnd"/>
      <w:r>
        <w:rPr>
          <w:rFonts w:ascii="Times New Roman" w:hAnsi="Times New Roman" w:cs="Times New Roman"/>
          <w:sz w:val="20"/>
          <w:szCs w:val="20"/>
        </w:rPr>
        <w:t>, B. (</w:t>
      </w:r>
      <w:r w:rsidRPr="009D120E">
        <w:rPr>
          <w:rFonts w:ascii="Times New Roman" w:hAnsi="Times New Roman" w:cs="Times New Roman"/>
          <w:sz w:val="20"/>
          <w:szCs w:val="20"/>
        </w:rPr>
        <w:t>2002</w:t>
      </w:r>
      <w:r>
        <w:rPr>
          <w:rFonts w:ascii="Times New Roman" w:hAnsi="Times New Roman" w:cs="Times New Roman"/>
          <w:sz w:val="20"/>
          <w:szCs w:val="20"/>
        </w:rPr>
        <w:t>)</w:t>
      </w:r>
      <w:r w:rsidRPr="009D120E">
        <w:rPr>
          <w:rFonts w:ascii="Times New Roman" w:hAnsi="Times New Roman" w:cs="Times New Roman"/>
          <w:sz w:val="20"/>
          <w:szCs w:val="20"/>
        </w:rPr>
        <w:t xml:space="preserve">. </w:t>
      </w:r>
      <w:proofErr w:type="gramStart"/>
      <w:r w:rsidRPr="009D120E">
        <w:rPr>
          <w:rFonts w:ascii="Times New Roman" w:hAnsi="Times New Roman" w:cs="Times New Roman"/>
          <w:sz w:val="20"/>
          <w:szCs w:val="20"/>
        </w:rPr>
        <w:t>Policy uncertainty and long-run investment and output across countries</w:t>
      </w:r>
      <w:r>
        <w:rPr>
          <w:rFonts w:ascii="Times New Roman" w:hAnsi="Times New Roman" w:cs="Times New Roman"/>
          <w:sz w:val="20"/>
          <w:szCs w:val="20"/>
        </w:rPr>
        <w:t xml:space="preserve">, </w:t>
      </w:r>
      <w:r w:rsidRPr="00312594">
        <w:rPr>
          <w:rFonts w:ascii="Times New Roman" w:hAnsi="Times New Roman" w:cs="Times New Roman"/>
          <w:i/>
          <w:sz w:val="20"/>
          <w:szCs w:val="20"/>
        </w:rPr>
        <w:t>International Economic Review</w:t>
      </w:r>
      <w:r w:rsidRPr="009D120E">
        <w:rPr>
          <w:rFonts w:ascii="Times New Roman" w:hAnsi="Times New Roman" w:cs="Times New Roman"/>
          <w:sz w:val="20"/>
          <w:szCs w:val="20"/>
        </w:rPr>
        <w:t>, 43</w:t>
      </w:r>
      <w:r w:rsidR="00595B6C">
        <w:rPr>
          <w:rFonts w:ascii="Times New Roman" w:hAnsi="Times New Roman" w:cs="Times New Roman"/>
          <w:sz w:val="20"/>
          <w:szCs w:val="20"/>
        </w:rPr>
        <w:t>(2)</w:t>
      </w:r>
      <w:r w:rsidRPr="009D120E">
        <w:rPr>
          <w:rFonts w:ascii="Times New Roman" w:hAnsi="Times New Roman" w:cs="Times New Roman"/>
          <w:sz w:val="20"/>
          <w:szCs w:val="20"/>
        </w:rPr>
        <w:t>, 363–392.</w:t>
      </w:r>
      <w:proofErr w:type="gramEnd"/>
      <w:r w:rsidR="00595B6C">
        <w:rPr>
          <w:rFonts w:ascii="Times New Roman" w:hAnsi="Times New Roman" w:cs="Times New Roman"/>
          <w:sz w:val="20"/>
          <w:szCs w:val="20"/>
        </w:rPr>
        <w:t xml:space="preserve"> </w:t>
      </w:r>
      <w:proofErr w:type="spellStart"/>
      <w:r w:rsidR="00595B6C" w:rsidRPr="0027142D">
        <w:rPr>
          <w:rStyle w:val="Kpr"/>
          <w:rFonts w:ascii="Times New Roman" w:hAnsi="Times New Roman" w:cs="Times New Roman"/>
          <w:sz w:val="20"/>
          <w:szCs w:val="20"/>
          <w:u w:val="none"/>
          <w:lang w:val="tr-TR"/>
        </w:rPr>
        <w:t>doi</w:t>
      </w:r>
      <w:proofErr w:type="spellEnd"/>
      <w:r w:rsidR="00595B6C" w:rsidRPr="0027142D">
        <w:rPr>
          <w:rStyle w:val="Kpr"/>
          <w:rFonts w:ascii="Times New Roman" w:hAnsi="Times New Roman" w:cs="Times New Roman"/>
          <w:sz w:val="20"/>
          <w:szCs w:val="20"/>
          <w:u w:val="none"/>
          <w:lang w:val="tr-TR"/>
        </w:rPr>
        <w:t>.10.1111/1468-2354.t01-1-00019</w:t>
      </w:r>
    </w:p>
    <w:p w:rsidR="00312594" w:rsidRPr="009D120E" w:rsidRDefault="00312594" w:rsidP="00312594">
      <w:pPr>
        <w:autoSpaceDE w:val="0"/>
        <w:autoSpaceDN w:val="0"/>
        <w:adjustRightInd w:val="0"/>
        <w:spacing w:after="0" w:line="240" w:lineRule="auto"/>
        <w:ind w:left="110" w:hanging="110"/>
        <w:jc w:val="both"/>
        <w:rPr>
          <w:rFonts w:ascii="Times New Roman" w:hAnsi="Times New Roman" w:cs="Times New Roman"/>
          <w:color w:val="000000"/>
          <w:sz w:val="20"/>
          <w:szCs w:val="20"/>
        </w:rPr>
      </w:pPr>
      <w:r w:rsidRPr="009D120E">
        <w:rPr>
          <w:rFonts w:ascii="Times New Roman" w:hAnsi="Times New Roman" w:cs="Times New Roman"/>
          <w:color w:val="000000"/>
          <w:sz w:val="20"/>
          <w:szCs w:val="20"/>
        </w:rPr>
        <w:t xml:space="preserve">Julio, B. </w:t>
      </w:r>
      <w:r>
        <w:rPr>
          <w:rFonts w:ascii="Times New Roman" w:hAnsi="Times New Roman" w:cs="Times New Roman"/>
          <w:sz w:val="20"/>
          <w:szCs w:val="20"/>
        </w:rPr>
        <w:sym w:font="Symbol" w:char="F026"/>
      </w:r>
      <w:r w:rsidRPr="009D120E">
        <w:rPr>
          <w:rFonts w:ascii="Times New Roman" w:hAnsi="Times New Roman" w:cs="Times New Roman"/>
          <w:color w:val="000000"/>
          <w:sz w:val="20"/>
          <w:szCs w:val="20"/>
        </w:rPr>
        <w:t xml:space="preserve"> </w:t>
      </w:r>
      <w:proofErr w:type="spellStart"/>
      <w:r w:rsidRPr="009D120E">
        <w:rPr>
          <w:rFonts w:ascii="Times New Roman" w:hAnsi="Times New Roman" w:cs="Times New Roman"/>
          <w:color w:val="000000"/>
          <w:sz w:val="20"/>
          <w:szCs w:val="20"/>
        </w:rPr>
        <w:t>Yook</w:t>
      </w:r>
      <w:proofErr w:type="spellEnd"/>
      <w:r w:rsidRPr="009D120E">
        <w:rPr>
          <w:rFonts w:ascii="Times New Roman" w:hAnsi="Times New Roman" w:cs="Times New Roman"/>
          <w:color w:val="000000"/>
          <w:sz w:val="20"/>
          <w:szCs w:val="20"/>
        </w:rPr>
        <w:t xml:space="preserve">, Y. </w:t>
      </w:r>
      <w:r>
        <w:rPr>
          <w:rFonts w:ascii="Times New Roman" w:hAnsi="Times New Roman" w:cs="Times New Roman"/>
          <w:color w:val="000000"/>
          <w:sz w:val="20"/>
          <w:szCs w:val="20"/>
        </w:rPr>
        <w:t>(2012).</w:t>
      </w:r>
      <w:r w:rsidRPr="009D120E">
        <w:rPr>
          <w:rFonts w:ascii="Times New Roman" w:hAnsi="Times New Roman" w:cs="Times New Roman"/>
          <w:color w:val="000000"/>
          <w:sz w:val="20"/>
          <w:szCs w:val="20"/>
        </w:rPr>
        <w:t xml:space="preserve"> Corporate financial policy under political uncertainty: international evidence from national elections, </w:t>
      </w:r>
      <w:r w:rsidRPr="00312594">
        <w:rPr>
          <w:rFonts w:ascii="Times New Roman" w:hAnsi="Times New Roman" w:cs="Times New Roman"/>
          <w:i/>
          <w:sz w:val="20"/>
          <w:szCs w:val="20"/>
        </w:rPr>
        <w:t>Journal of Finance</w:t>
      </w:r>
      <w:r w:rsidRPr="009D120E">
        <w:rPr>
          <w:rFonts w:ascii="Times New Roman" w:hAnsi="Times New Roman" w:cs="Times New Roman"/>
          <w:sz w:val="20"/>
          <w:szCs w:val="20"/>
        </w:rPr>
        <w:t xml:space="preserve">, </w:t>
      </w:r>
      <w:r w:rsidRPr="009D120E">
        <w:rPr>
          <w:rFonts w:ascii="Times New Roman" w:hAnsi="Times New Roman" w:cs="Times New Roman"/>
          <w:color w:val="000000"/>
          <w:sz w:val="20"/>
          <w:szCs w:val="20"/>
        </w:rPr>
        <w:t>67</w:t>
      </w:r>
      <w:r w:rsidR="00636CDC">
        <w:rPr>
          <w:rFonts w:ascii="Times New Roman" w:hAnsi="Times New Roman" w:cs="Times New Roman"/>
          <w:color w:val="000000"/>
          <w:sz w:val="20"/>
          <w:szCs w:val="20"/>
        </w:rPr>
        <w:t>(1)</w:t>
      </w:r>
      <w:r w:rsidRPr="009D120E">
        <w:rPr>
          <w:rFonts w:ascii="Times New Roman" w:hAnsi="Times New Roman" w:cs="Times New Roman"/>
          <w:color w:val="000000"/>
          <w:sz w:val="20"/>
          <w:szCs w:val="20"/>
        </w:rPr>
        <w:t>, 45–84.</w:t>
      </w:r>
      <w:r w:rsidR="00636CDC">
        <w:rPr>
          <w:rFonts w:ascii="Times New Roman" w:hAnsi="Times New Roman" w:cs="Times New Roman"/>
          <w:color w:val="000000"/>
          <w:sz w:val="20"/>
          <w:szCs w:val="20"/>
        </w:rPr>
        <w:t xml:space="preserve"> </w:t>
      </w:r>
      <w:proofErr w:type="spellStart"/>
      <w:r w:rsidR="00636CDC" w:rsidRPr="0027142D">
        <w:rPr>
          <w:rStyle w:val="Kpr"/>
          <w:rFonts w:ascii="Times New Roman" w:hAnsi="Times New Roman" w:cs="Times New Roman"/>
          <w:sz w:val="20"/>
          <w:szCs w:val="20"/>
          <w:u w:val="none"/>
          <w:lang w:val="tr-TR"/>
        </w:rPr>
        <w:t>doi</w:t>
      </w:r>
      <w:proofErr w:type="spellEnd"/>
      <w:r w:rsidR="00636CDC" w:rsidRPr="0027142D">
        <w:rPr>
          <w:rStyle w:val="Kpr"/>
          <w:rFonts w:ascii="Times New Roman" w:hAnsi="Times New Roman" w:cs="Times New Roman"/>
          <w:sz w:val="20"/>
          <w:szCs w:val="20"/>
          <w:u w:val="none"/>
          <w:lang w:val="tr-TR"/>
        </w:rPr>
        <w:t>.</w:t>
      </w:r>
      <w:proofErr w:type="gramStart"/>
      <w:r w:rsidR="00636CDC" w:rsidRPr="0027142D">
        <w:rPr>
          <w:rStyle w:val="Kpr"/>
          <w:rFonts w:ascii="Times New Roman" w:hAnsi="Times New Roman" w:cs="Times New Roman"/>
          <w:sz w:val="20"/>
          <w:szCs w:val="20"/>
          <w:u w:val="none"/>
          <w:lang w:val="tr-TR"/>
        </w:rPr>
        <w:t>10.1111</w:t>
      </w:r>
      <w:proofErr w:type="gramEnd"/>
      <w:r w:rsidR="00636CDC" w:rsidRPr="0027142D">
        <w:rPr>
          <w:rStyle w:val="Kpr"/>
          <w:rFonts w:ascii="Times New Roman" w:hAnsi="Times New Roman" w:cs="Times New Roman"/>
          <w:sz w:val="20"/>
          <w:szCs w:val="20"/>
          <w:u w:val="none"/>
          <w:lang w:val="tr-TR"/>
        </w:rPr>
        <w:t>/j.1540-6261.2011.01707.x.</w:t>
      </w:r>
    </w:p>
    <w:p w:rsidR="00312594" w:rsidRPr="009D120E" w:rsidRDefault="00312594" w:rsidP="00312594">
      <w:pPr>
        <w:autoSpaceDE w:val="0"/>
        <w:autoSpaceDN w:val="0"/>
        <w:adjustRightInd w:val="0"/>
        <w:spacing w:after="0" w:line="240" w:lineRule="auto"/>
        <w:ind w:left="110" w:hanging="110"/>
        <w:jc w:val="both"/>
        <w:rPr>
          <w:rFonts w:ascii="Times New Roman" w:hAnsi="Times New Roman" w:cs="Times New Roman"/>
          <w:sz w:val="20"/>
          <w:szCs w:val="20"/>
        </w:rPr>
      </w:pPr>
      <w:proofErr w:type="spellStart"/>
      <w:r w:rsidRPr="009D120E">
        <w:rPr>
          <w:rFonts w:ascii="Times New Roman" w:hAnsi="Times New Roman" w:cs="Times New Roman"/>
          <w:sz w:val="20"/>
          <w:szCs w:val="20"/>
        </w:rPr>
        <w:t>Kurtaran</w:t>
      </w:r>
      <w:proofErr w:type="spellEnd"/>
      <w:r w:rsidRPr="009D120E">
        <w:rPr>
          <w:rFonts w:ascii="Times New Roman" w:hAnsi="Times New Roman" w:cs="Times New Roman"/>
          <w:sz w:val="20"/>
          <w:szCs w:val="20"/>
        </w:rPr>
        <w:t xml:space="preserve">, A. </w:t>
      </w:r>
      <w:r>
        <w:rPr>
          <w:rFonts w:ascii="Times New Roman" w:hAnsi="Times New Roman" w:cs="Times New Roman"/>
          <w:sz w:val="20"/>
          <w:szCs w:val="20"/>
        </w:rPr>
        <w:t>(2007).</w:t>
      </w:r>
      <w:r w:rsidRPr="009D120E">
        <w:rPr>
          <w:rFonts w:ascii="Times New Roman" w:hAnsi="Times New Roman" w:cs="Times New Roman"/>
          <w:sz w:val="20"/>
          <w:szCs w:val="20"/>
        </w:rPr>
        <w:t xml:space="preserve"> </w:t>
      </w:r>
      <w:proofErr w:type="spellStart"/>
      <w:proofErr w:type="gramStart"/>
      <w:r w:rsidRPr="009D120E">
        <w:rPr>
          <w:rFonts w:ascii="Times New Roman" w:hAnsi="Times New Roman" w:cs="Times New Roman"/>
          <w:sz w:val="20"/>
          <w:szCs w:val="20"/>
        </w:rPr>
        <w:t>Doğrudan</w:t>
      </w:r>
      <w:proofErr w:type="spellEnd"/>
      <w:r w:rsidRPr="009D120E">
        <w:rPr>
          <w:rFonts w:ascii="Times New Roman" w:hAnsi="Times New Roman" w:cs="Times New Roman"/>
          <w:sz w:val="20"/>
          <w:szCs w:val="20"/>
        </w:rPr>
        <w:t xml:space="preserve"> </w:t>
      </w:r>
      <w:proofErr w:type="spellStart"/>
      <w:r w:rsidRPr="009D120E">
        <w:rPr>
          <w:rFonts w:ascii="Times New Roman" w:hAnsi="Times New Roman" w:cs="Times New Roman"/>
          <w:sz w:val="20"/>
          <w:szCs w:val="20"/>
        </w:rPr>
        <w:t>yabancı</w:t>
      </w:r>
      <w:proofErr w:type="spellEnd"/>
      <w:r w:rsidRPr="009D120E">
        <w:rPr>
          <w:rFonts w:ascii="Times New Roman" w:hAnsi="Times New Roman" w:cs="Times New Roman"/>
          <w:sz w:val="20"/>
          <w:szCs w:val="20"/>
        </w:rPr>
        <w:t xml:space="preserve"> </w:t>
      </w:r>
      <w:proofErr w:type="spellStart"/>
      <w:r w:rsidRPr="009D120E">
        <w:rPr>
          <w:rFonts w:ascii="Times New Roman" w:hAnsi="Times New Roman" w:cs="Times New Roman"/>
          <w:sz w:val="20"/>
          <w:szCs w:val="20"/>
        </w:rPr>
        <w:t>yatırım</w:t>
      </w:r>
      <w:proofErr w:type="spellEnd"/>
      <w:r w:rsidRPr="009D120E">
        <w:rPr>
          <w:rFonts w:ascii="Times New Roman" w:hAnsi="Times New Roman" w:cs="Times New Roman"/>
          <w:sz w:val="20"/>
          <w:szCs w:val="20"/>
        </w:rPr>
        <w:t xml:space="preserve"> </w:t>
      </w:r>
      <w:proofErr w:type="spellStart"/>
      <w:r w:rsidRPr="009D120E">
        <w:rPr>
          <w:rFonts w:ascii="Times New Roman" w:hAnsi="Times New Roman" w:cs="Times New Roman"/>
          <w:sz w:val="20"/>
          <w:szCs w:val="20"/>
        </w:rPr>
        <w:t>kararları</w:t>
      </w:r>
      <w:proofErr w:type="spellEnd"/>
      <w:r w:rsidRPr="009D120E">
        <w:rPr>
          <w:rFonts w:ascii="Times New Roman" w:hAnsi="Times New Roman" w:cs="Times New Roman"/>
          <w:sz w:val="20"/>
          <w:szCs w:val="20"/>
        </w:rPr>
        <w:t xml:space="preserve"> ve </w:t>
      </w:r>
      <w:proofErr w:type="spellStart"/>
      <w:r w:rsidRPr="009D120E">
        <w:rPr>
          <w:rFonts w:ascii="Times New Roman" w:hAnsi="Times New Roman" w:cs="Times New Roman"/>
          <w:sz w:val="20"/>
          <w:szCs w:val="20"/>
        </w:rPr>
        <w:t>belirleyicileri</w:t>
      </w:r>
      <w:proofErr w:type="spellEnd"/>
      <w:r w:rsidRPr="009D120E">
        <w:rPr>
          <w:rFonts w:ascii="Times New Roman" w:hAnsi="Times New Roman" w:cs="Times New Roman"/>
          <w:sz w:val="20"/>
          <w:szCs w:val="20"/>
        </w:rPr>
        <w:t xml:space="preserve">, </w:t>
      </w:r>
      <w:r>
        <w:rPr>
          <w:rFonts w:ascii="Times New Roman" w:hAnsi="Times New Roman" w:cs="Times New Roman"/>
          <w:i/>
          <w:sz w:val="20"/>
          <w:szCs w:val="20"/>
        </w:rPr>
        <w:t>Journal o</w:t>
      </w:r>
      <w:r w:rsidRPr="00312594">
        <w:rPr>
          <w:rFonts w:ascii="Times New Roman" w:hAnsi="Times New Roman" w:cs="Times New Roman"/>
          <w:i/>
          <w:sz w:val="20"/>
          <w:szCs w:val="20"/>
        </w:rPr>
        <w:t>f Social Sciences Institute</w:t>
      </w:r>
      <w:r w:rsidRPr="009D120E">
        <w:rPr>
          <w:rFonts w:ascii="Times New Roman" w:hAnsi="Times New Roman" w:cs="Times New Roman"/>
          <w:sz w:val="20"/>
          <w:szCs w:val="20"/>
        </w:rPr>
        <w:t>, 10(2), 367-382.</w:t>
      </w:r>
      <w:proofErr w:type="gramEnd"/>
    </w:p>
    <w:p w:rsidR="00312594" w:rsidRPr="009D120E" w:rsidRDefault="00312594" w:rsidP="00312594">
      <w:pPr>
        <w:autoSpaceDE w:val="0"/>
        <w:autoSpaceDN w:val="0"/>
        <w:adjustRightInd w:val="0"/>
        <w:spacing w:after="0" w:line="240" w:lineRule="auto"/>
        <w:ind w:left="110" w:hanging="110"/>
        <w:jc w:val="both"/>
        <w:rPr>
          <w:rFonts w:ascii="Times New Roman" w:hAnsi="Times New Roman" w:cs="Times New Roman"/>
          <w:sz w:val="20"/>
          <w:szCs w:val="20"/>
        </w:rPr>
      </w:pPr>
      <w:proofErr w:type="gramStart"/>
      <w:r w:rsidRPr="009D120E">
        <w:rPr>
          <w:rFonts w:ascii="Times New Roman" w:hAnsi="Times New Roman" w:cs="Times New Roman"/>
          <w:sz w:val="20"/>
          <w:szCs w:val="20"/>
        </w:rPr>
        <w:t xml:space="preserve">Leahy, J. V. </w:t>
      </w:r>
      <w:r>
        <w:rPr>
          <w:rFonts w:ascii="Times New Roman" w:hAnsi="Times New Roman" w:cs="Times New Roman"/>
          <w:sz w:val="20"/>
          <w:szCs w:val="20"/>
        </w:rPr>
        <w:sym w:font="Symbol" w:char="F026"/>
      </w:r>
      <w:r w:rsidRPr="009D120E">
        <w:rPr>
          <w:rFonts w:ascii="Times New Roman" w:hAnsi="Times New Roman" w:cs="Times New Roman"/>
          <w:sz w:val="20"/>
          <w:szCs w:val="20"/>
        </w:rPr>
        <w:t xml:space="preserve"> Whited, T. V. </w:t>
      </w:r>
      <w:r>
        <w:rPr>
          <w:rFonts w:ascii="Times New Roman" w:hAnsi="Times New Roman" w:cs="Times New Roman"/>
          <w:sz w:val="20"/>
          <w:szCs w:val="20"/>
        </w:rPr>
        <w:t>(1996).</w:t>
      </w:r>
      <w:proofErr w:type="gramEnd"/>
      <w:r w:rsidRPr="009D120E">
        <w:rPr>
          <w:rFonts w:ascii="Times New Roman" w:hAnsi="Times New Roman" w:cs="Times New Roman"/>
          <w:sz w:val="20"/>
          <w:szCs w:val="20"/>
        </w:rPr>
        <w:t xml:space="preserve"> The effect of uncertainty on investment: some stylized facts, </w:t>
      </w:r>
      <w:r w:rsidRPr="00312594">
        <w:rPr>
          <w:rFonts w:ascii="Times New Roman" w:hAnsi="Times New Roman" w:cs="Times New Roman"/>
          <w:i/>
          <w:sz w:val="20"/>
          <w:szCs w:val="20"/>
        </w:rPr>
        <w:t>Journal of Money, Credit and Banking</w:t>
      </w:r>
      <w:r w:rsidRPr="009D120E">
        <w:rPr>
          <w:rFonts w:ascii="Times New Roman" w:hAnsi="Times New Roman" w:cs="Times New Roman"/>
          <w:sz w:val="20"/>
          <w:szCs w:val="20"/>
        </w:rPr>
        <w:t>, 28</w:t>
      </w:r>
      <w:r w:rsidR="00636CDC">
        <w:rPr>
          <w:rFonts w:ascii="Times New Roman" w:hAnsi="Times New Roman" w:cs="Times New Roman"/>
          <w:sz w:val="20"/>
          <w:szCs w:val="20"/>
        </w:rPr>
        <w:t>(1)</w:t>
      </w:r>
      <w:r w:rsidRPr="009D120E">
        <w:rPr>
          <w:rFonts w:ascii="Times New Roman" w:hAnsi="Times New Roman" w:cs="Times New Roman"/>
          <w:sz w:val="20"/>
          <w:szCs w:val="20"/>
        </w:rPr>
        <w:t>, 64-83.</w:t>
      </w:r>
      <w:r w:rsidR="00636CDC">
        <w:rPr>
          <w:rFonts w:ascii="Times New Roman" w:hAnsi="Times New Roman" w:cs="Times New Roman"/>
          <w:sz w:val="20"/>
          <w:szCs w:val="20"/>
        </w:rPr>
        <w:t xml:space="preserve"> </w:t>
      </w:r>
      <w:r w:rsidR="00636CDC" w:rsidRPr="0027142D">
        <w:rPr>
          <w:rStyle w:val="Kpr"/>
          <w:rFonts w:ascii="Times New Roman" w:hAnsi="Times New Roman" w:cs="Times New Roman"/>
          <w:sz w:val="20"/>
          <w:szCs w:val="20"/>
          <w:u w:val="none"/>
          <w:lang w:val="tr-TR"/>
        </w:rPr>
        <w:t>doi.</w:t>
      </w:r>
      <w:proofErr w:type="gramStart"/>
      <w:r w:rsidR="00636CDC" w:rsidRPr="0027142D">
        <w:rPr>
          <w:rStyle w:val="Kpr"/>
          <w:rFonts w:ascii="Times New Roman" w:hAnsi="Times New Roman" w:cs="Times New Roman"/>
          <w:sz w:val="20"/>
          <w:szCs w:val="20"/>
          <w:u w:val="none"/>
          <w:lang w:val="tr-TR"/>
        </w:rPr>
        <w:t>10.3386</w:t>
      </w:r>
      <w:proofErr w:type="gramEnd"/>
      <w:r w:rsidR="00636CDC" w:rsidRPr="0027142D">
        <w:rPr>
          <w:rStyle w:val="Kpr"/>
          <w:rFonts w:ascii="Times New Roman" w:hAnsi="Times New Roman" w:cs="Times New Roman"/>
          <w:sz w:val="20"/>
          <w:szCs w:val="20"/>
          <w:u w:val="none"/>
          <w:lang w:val="tr-TR"/>
        </w:rPr>
        <w:t>/w4986.</w:t>
      </w:r>
    </w:p>
    <w:p w:rsidR="00312594" w:rsidRPr="009D120E" w:rsidRDefault="00312594" w:rsidP="00312594">
      <w:pPr>
        <w:autoSpaceDE w:val="0"/>
        <w:autoSpaceDN w:val="0"/>
        <w:adjustRightInd w:val="0"/>
        <w:spacing w:after="0" w:line="240" w:lineRule="auto"/>
        <w:ind w:left="110" w:hanging="110"/>
        <w:jc w:val="both"/>
        <w:rPr>
          <w:rFonts w:ascii="Times New Roman" w:hAnsi="Times New Roman" w:cs="Times New Roman"/>
          <w:iCs/>
          <w:sz w:val="20"/>
          <w:szCs w:val="20"/>
        </w:rPr>
      </w:pPr>
      <w:r w:rsidRPr="009D120E">
        <w:rPr>
          <w:rFonts w:ascii="Times New Roman" w:hAnsi="Times New Roman" w:cs="Times New Roman"/>
          <w:sz w:val="20"/>
          <w:szCs w:val="20"/>
          <w:lang w:val="de-DE"/>
        </w:rPr>
        <w:t xml:space="preserve">Mei, J. </w:t>
      </w:r>
      <w:r>
        <w:rPr>
          <w:rFonts w:ascii="Times New Roman" w:hAnsi="Times New Roman" w:cs="Times New Roman"/>
          <w:sz w:val="20"/>
          <w:szCs w:val="20"/>
        </w:rPr>
        <w:sym w:font="Symbol" w:char="F026"/>
      </w:r>
      <w:r w:rsidRPr="009D120E">
        <w:rPr>
          <w:rFonts w:ascii="Times New Roman" w:hAnsi="Times New Roman" w:cs="Times New Roman"/>
          <w:sz w:val="20"/>
          <w:szCs w:val="20"/>
          <w:lang w:val="de-DE"/>
        </w:rPr>
        <w:t xml:space="preserve"> Guo, L. </w:t>
      </w:r>
      <w:r>
        <w:rPr>
          <w:rFonts w:ascii="Times New Roman" w:hAnsi="Times New Roman" w:cs="Times New Roman"/>
          <w:sz w:val="20"/>
          <w:szCs w:val="20"/>
          <w:lang w:val="de-DE"/>
        </w:rPr>
        <w:t>(</w:t>
      </w:r>
      <w:r w:rsidRPr="009D120E">
        <w:rPr>
          <w:rFonts w:ascii="Times New Roman" w:hAnsi="Times New Roman" w:cs="Times New Roman"/>
          <w:sz w:val="20"/>
          <w:szCs w:val="20"/>
          <w:lang w:val="de-DE"/>
        </w:rPr>
        <w:t>2004</w:t>
      </w:r>
      <w:r>
        <w:rPr>
          <w:rFonts w:ascii="Times New Roman" w:hAnsi="Times New Roman" w:cs="Times New Roman"/>
          <w:sz w:val="20"/>
          <w:szCs w:val="20"/>
          <w:lang w:val="de-DE"/>
        </w:rPr>
        <w:t>)</w:t>
      </w:r>
      <w:r w:rsidRPr="009D120E">
        <w:rPr>
          <w:rFonts w:ascii="Times New Roman" w:hAnsi="Times New Roman" w:cs="Times New Roman"/>
          <w:sz w:val="20"/>
          <w:szCs w:val="20"/>
          <w:lang w:val="de-DE"/>
        </w:rPr>
        <w:t xml:space="preserve">. </w:t>
      </w:r>
      <w:proofErr w:type="gramStart"/>
      <w:r w:rsidRPr="009D120E">
        <w:rPr>
          <w:rFonts w:ascii="Times New Roman" w:hAnsi="Times New Roman" w:cs="Times New Roman"/>
          <w:sz w:val="20"/>
          <w:szCs w:val="20"/>
        </w:rPr>
        <w:t>Political uncertainty, financial crisis, and market volatility</w:t>
      </w:r>
      <w:r>
        <w:rPr>
          <w:rFonts w:ascii="Times New Roman" w:hAnsi="Times New Roman" w:cs="Times New Roman"/>
          <w:sz w:val="20"/>
          <w:szCs w:val="20"/>
        </w:rPr>
        <w:t>,</w:t>
      </w:r>
      <w:r w:rsidRPr="009D120E">
        <w:rPr>
          <w:rFonts w:ascii="Times New Roman" w:hAnsi="Times New Roman" w:cs="Times New Roman"/>
          <w:sz w:val="20"/>
          <w:szCs w:val="20"/>
        </w:rPr>
        <w:t xml:space="preserve"> </w:t>
      </w:r>
      <w:r w:rsidRPr="00312594">
        <w:rPr>
          <w:rFonts w:ascii="Times New Roman" w:hAnsi="Times New Roman" w:cs="Times New Roman"/>
          <w:i/>
          <w:sz w:val="20"/>
          <w:szCs w:val="20"/>
        </w:rPr>
        <w:t>European Financial Management</w:t>
      </w:r>
      <w:r w:rsidRPr="009D120E">
        <w:rPr>
          <w:rFonts w:ascii="Times New Roman" w:hAnsi="Times New Roman" w:cs="Times New Roman"/>
          <w:sz w:val="20"/>
          <w:szCs w:val="20"/>
        </w:rPr>
        <w:t>, 10</w:t>
      </w:r>
      <w:r w:rsidR="00636CDC">
        <w:rPr>
          <w:rFonts w:ascii="Times New Roman" w:hAnsi="Times New Roman" w:cs="Times New Roman"/>
          <w:sz w:val="20"/>
          <w:szCs w:val="20"/>
        </w:rPr>
        <w:t>(4)</w:t>
      </w:r>
      <w:r w:rsidRPr="009D120E">
        <w:rPr>
          <w:rFonts w:ascii="Times New Roman" w:hAnsi="Times New Roman" w:cs="Times New Roman"/>
          <w:sz w:val="20"/>
          <w:szCs w:val="20"/>
        </w:rPr>
        <w:t>, 639–57.</w:t>
      </w:r>
      <w:proofErr w:type="gramEnd"/>
      <w:r w:rsidR="00636CDC">
        <w:rPr>
          <w:rFonts w:ascii="Times New Roman" w:hAnsi="Times New Roman" w:cs="Times New Roman"/>
          <w:sz w:val="20"/>
          <w:szCs w:val="20"/>
        </w:rPr>
        <w:t xml:space="preserve"> </w:t>
      </w:r>
      <w:proofErr w:type="spellStart"/>
      <w:r w:rsidR="00636CDC" w:rsidRPr="0027142D">
        <w:rPr>
          <w:rStyle w:val="Kpr"/>
          <w:rFonts w:ascii="Times New Roman" w:hAnsi="Times New Roman" w:cs="Times New Roman"/>
          <w:sz w:val="20"/>
          <w:szCs w:val="20"/>
          <w:u w:val="none"/>
          <w:lang w:val="tr-TR"/>
        </w:rPr>
        <w:t>doi</w:t>
      </w:r>
      <w:proofErr w:type="spellEnd"/>
      <w:r w:rsidR="00636CDC" w:rsidRPr="0027142D">
        <w:rPr>
          <w:rStyle w:val="Kpr"/>
          <w:rFonts w:ascii="Times New Roman" w:hAnsi="Times New Roman" w:cs="Times New Roman"/>
          <w:sz w:val="20"/>
          <w:szCs w:val="20"/>
          <w:u w:val="none"/>
          <w:lang w:val="tr-TR"/>
        </w:rPr>
        <w:t>.</w:t>
      </w:r>
      <w:proofErr w:type="gramStart"/>
      <w:r w:rsidR="00636CDC" w:rsidRPr="0027142D">
        <w:rPr>
          <w:rStyle w:val="Kpr"/>
          <w:rFonts w:ascii="Times New Roman" w:hAnsi="Times New Roman" w:cs="Times New Roman"/>
          <w:sz w:val="20"/>
          <w:szCs w:val="20"/>
          <w:u w:val="none"/>
          <w:lang w:val="tr-TR"/>
        </w:rPr>
        <w:t>10.1111</w:t>
      </w:r>
      <w:proofErr w:type="gramEnd"/>
      <w:r w:rsidR="00636CDC" w:rsidRPr="0027142D">
        <w:rPr>
          <w:rStyle w:val="Kpr"/>
          <w:rFonts w:ascii="Times New Roman" w:hAnsi="Times New Roman" w:cs="Times New Roman"/>
          <w:sz w:val="20"/>
          <w:szCs w:val="20"/>
          <w:u w:val="none"/>
          <w:lang w:val="tr-TR"/>
        </w:rPr>
        <w:t>/j.1354-7798.2004.00269.x</w:t>
      </w:r>
    </w:p>
    <w:p w:rsidR="00312594" w:rsidRPr="00875653" w:rsidRDefault="00312594" w:rsidP="00875653">
      <w:pPr>
        <w:spacing w:after="0" w:line="240" w:lineRule="auto"/>
        <w:ind w:left="110" w:hanging="110"/>
        <w:jc w:val="both"/>
        <w:rPr>
          <w:rFonts w:ascii="Times New Roman" w:hAnsi="Times New Roman" w:cs="Times New Roman"/>
          <w:sz w:val="20"/>
          <w:szCs w:val="20"/>
          <w:lang w:val="tr-TR"/>
        </w:rPr>
      </w:pPr>
      <w:proofErr w:type="gramStart"/>
      <w:r w:rsidRPr="009D120E">
        <w:rPr>
          <w:rFonts w:ascii="Times New Roman" w:hAnsi="Times New Roman" w:cs="Times New Roman"/>
          <w:sz w:val="20"/>
          <w:szCs w:val="20"/>
        </w:rPr>
        <w:t xml:space="preserve">Munoz, F. </w:t>
      </w:r>
      <w:r>
        <w:rPr>
          <w:rFonts w:ascii="Times New Roman" w:hAnsi="Times New Roman" w:cs="Times New Roman"/>
          <w:sz w:val="20"/>
          <w:szCs w:val="20"/>
        </w:rPr>
        <w:t>(2013).</w:t>
      </w:r>
      <w:proofErr w:type="gramEnd"/>
      <w:r w:rsidRPr="009D120E">
        <w:rPr>
          <w:rFonts w:ascii="Times New Roman" w:hAnsi="Times New Roman" w:cs="Times New Roman"/>
          <w:sz w:val="20"/>
          <w:szCs w:val="20"/>
        </w:rPr>
        <w:t xml:space="preserve"> Liquidity and firm investment: evidence for Latin America, </w:t>
      </w:r>
      <w:r w:rsidRPr="00312594">
        <w:rPr>
          <w:rFonts w:ascii="Times New Roman" w:hAnsi="Times New Roman" w:cs="Times New Roman"/>
          <w:i/>
          <w:sz w:val="20"/>
          <w:szCs w:val="20"/>
        </w:rPr>
        <w:t>Journal of Empirical Finance</w:t>
      </w:r>
      <w:r w:rsidRPr="009D120E">
        <w:rPr>
          <w:rFonts w:ascii="Times New Roman" w:hAnsi="Times New Roman" w:cs="Times New Roman"/>
          <w:sz w:val="20"/>
          <w:szCs w:val="20"/>
        </w:rPr>
        <w:t>, 20, 18-29.</w:t>
      </w:r>
      <w:r w:rsidR="00875653" w:rsidRPr="00875653">
        <w:rPr>
          <w:rFonts w:ascii="Times New Roman" w:eastAsia="Times New Roman" w:hAnsi="Times New Roman" w:cs="Times New Roman"/>
          <w:color w:val="2E2E2E"/>
          <w:sz w:val="20"/>
          <w:szCs w:val="20"/>
          <w:lang w:val="tr-TR" w:eastAsia="tr-TR" w:bidi="ar-SA"/>
        </w:rPr>
        <w:t xml:space="preserve"> </w:t>
      </w:r>
      <w:hyperlink r:id="rId13" w:tgtFrame="doilink" w:history="1">
        <w:r w:rsidR="00636CDC" w:rsidRPr="0027142D">
          <w:rPr>
            <w:rStyle w:val="Kpr"/>
            <w:rFonts w:ascii="Times New Roman" w:hAnsi="Times New Roman" w:cs="Times New Roman"/>
            <w:sz w:val="20"/>
            <w:szCs w:val="20"/>
            <w:u w:val="none"/>
            <w:lang w:val="tr-TR"/>
          </w:rPr>
          <w:t>doi.</w:t>
        </w:r>
        <w:proofErr w:type="gramStart"/>
        <w:r w:rsidR="00875653" w:rsidRPr="0027142D">
          <w:rPr>
            <w:rStyle w:val="Kpr"/>
            <w:rFonts w:ascii="Times New Roman" w:hAnsi="Times New Roman" w:cs="Times New Roman"/>
            <w:sz w:val="20"/>
            <w:szCs w:val="20"/>
            <w:u w:val="none"/>
            <w:lang w:val="tr-TR"/>
          </w:rPr>
          <w:t>10.1016</w:t>
        </w:r>
        <w:proofErr w:type="gramEnd"/>
        <w:r w:rsidR="00875653" w:rsidRPr="0027142D">
          <w:rPr>
            <w:rStyle w:val="Kpr"/>
            <w:rFonts w:ascii="Times New Roman" w:hAnsi="Times New Roman" w:cs="Times New Roman"/>
            <w:sz w:val="20"/>
            <w:szCs w:val="20"/>
            <w:u w:val="none"/>
            <w:lang w:val="tr-TR"/>
          </w:rPr>
          <w:t>/j.jempfin.2012.10.001</w:t>
        </w:r>
      </w:hyperlink>
    </w:p>
    <w:p w:rsidR="00312594" w:rsidRPr="00875653" w:rsidRDefault="00312594" w:rsidP="00875653">
      <w:pPr>
        <w:spacing w:after="0" w:line="240" w:lineRule="auto"/>
        <w:ind w:left="110" w:hanging="110"/>
        <w:jc w:val="both"/>
        <w:rPr>
          <w:rFonts w:ascii="Times New Roman" w:hAnsi="Times New Roman" w:cs="Times New Roman"/>
          <w:color w:val="221E1F"/>
          <w:sz w:val="20"/>
          <w:szCs w:val="20"/>
          <w:lang w:val="tr-TR"/>
        </w:rPr>
      </w:pPr>
      <w:proofErr w:type="gramStart"/>
      <w:r w:rsidRPr="009D120E">
        <w:rPr>
          <w:rFonts w:ascii="Times New Roman" w:hAnsi="Times New Roman" w:cs="Times New Roman"/>
          <w:sz w:val="20"/>
          <w:szCs w:val="20"/>
        </w:rPr>
        <w:t xml:space="preserve">Pastor, L. </w:t>
      </w:r>
      <w:r>
        <w:rPr>
          <w:rFonts w:ascii="Times New Roman" w:hAnsi="Times New Roman" w:cs="Times New Roman"/>
          <w:sz w:val="20"/>
          <w:szCs w:val="20"/>
        </w:rPr>
        <w:sym w:font="Symbol" w:char="F026"/>
      </w:r>
      <w:r w:rsidRPr="009D120E">
        <w:rPr>
          <w:rFonts w:ascii="Times New Roman" w:hAnsi="Times New Roman" w:cs="Times New Roman"/>
          <w:sz w:val="20"/>
          <w:szCs w:val="20"/>
        </w:rPr>
        <w:t xml:space="preserve"> </w:t>
      </w:r>
      <w:proofErr w:type="spellStart"/>
      <w:r w:rsidRPr="009D120E">
        <w:rPr>
          <w:rFonts w:ascii="Times New Roman" w:hAnsi="Times New Roman" w:cs="Times New Roman"/>
          <w:sz w:val="20"/>
          <w:szCs w:val="20"/>
        </w:rPr>
        <w:t>Veronesi</w:t>
      </w:r>
      <w:proofErr w:type="spellEnd"/>
      <w:r w:rsidRPr="009D120E">
        <w:rPr>
          <w:rFonts w:ascii="Times New Roman" w:hAnsi="Times New Roman" w:cs="Times New Roman"/>
          <w:sz w:val="20"/>
          <w:szCs w:val="20"/>
        </w:rPr>
        <w:t xml:space="preserve">, P. </w:t>
      </w:r>
      <w:r>
        <w:rPr>
          <w:rFonts w:ascii="Times New Roman" w:hAnsi="Times New Roman" w:cs="Times New Roman"/>
          <w:sz w:val="20"/>
          <w:szCs w:val="20"/>
        </w:rPr>
        <w:t>(2013).</w:t>
      </w:r>
      <w:proofErr w:type="gramEnd"/>
      <w:r w:rsidRPr="009D120E">
        <w:rPr>
          <w:rFonts w:ascii="Times New Roman" w:hAnsi="Times New Roman" w:cs="Times New Roman"/>
          <w:sz w:val="20"/>
          <w:szCs w:val="20"/>
        </w:rPr>
        <w:t xml:space="preserve"> </w:t>
      </w:r>
      <w:proofErr w:type="gramStart"/>
      <w:r w:rsidRPr="009D120E">
        <w:rPr>
          <w:rFonts w:ascii="Times New Roman" w:hAnsi="Times New Roman" w:cs="Times New Roman"/>
          <w:sz w:val="20"/>
          <w:szCs w:val="20"/>
        </w:rPr>
        <w:t xml:space="preserve">Political uncertainty and risk </w:t>
      </w:r>
      <w:proofErr w:type="spellStart"/>
      <w:r w:rsidRPr="009D120E">
        <w:rPr>
          <w:rFonts w:ascii="Times New Roman" w:hAnsi="Times New Roman" w:cs="Times New Roman"/>
          <w:sz w:val="20"/>
          <w:szCs w:val="20"/>
        </w:rPr>
        <w:t>premia</w:t>
      </w:r>
      <w:proofErr w:type="spellEnd"/>
      <w:r w:rsidRPr="009D120E">
        <w:rPr>
          <w:rFonts w:ascii="Times New Roman" w:hAnsi="Times New Roman" w:cs="Times New Roman"/>
          <w:sz w:val="20"/>
          <w:szCs w:val="20"/>
        </w:rPr>
        <w:t xml:space="preserve">, </w:t>
      </w:r>
      <w:r w:rsidRPr="00312594">
        <w:rPr>
          <w:rFonts w:ascii="Times New Roman" w:hAnsi="Times New Roman" w:cs="Times New Roman"/>
          <w:i/>
          <w:color w:val="221E1F"/>
          <w:sz w:val="20"/>
          <w:szCs w:val="20"/>
        </w:rPr>
        <w:t>Journal of Financial Economics</w:t>
      </w:r>
      <w:r w:rsidRPr="009D120E">
        <w:rPr>
          <w:rFonts w:ascii="Times New Roman" w:hAnsi="Times New Roman" w:cs="Times New Roman"/>
          <w:color w:val="221E1F"/>
          <w:sz w:val="20"/>
          <w:szCs w:val="20"/>
        </w:rPr>
        <w:t>, 110</w:t>
      </w:r>
      <w:r w:rsidR="00875653">
        <w:rPr>
          <w:rFonts w:ascii="Times New Roman" w:hAnsi="Times New Roman" w:cs="Times New Roman"/>
          <w:color w:val="221E1F"/>
          <w:sz w:val="20"/>
          <w:szCs w:val="20"/>
        </w:rPr>
        <w:t>(3)</w:t>
      </w:r>
      <w:r w:rsidRPr="009D120E">
        <w:rPr>
          <w:rFonts w:ascii="Times New Roman" w:hAnsi="Times New Roman" w:cs="Times New Roman"/>
          <w:color w:val="221E1F"/>
          <w:sz w:val="20"/>
          <w:szCs w:val="20"/>
        </w:rPr>
        <w:t>, 520-545.</w:t>
      </w:r>
      <w:proofErr w:type="gramEnd"/>
      <w:r w:rsidR="00875653" w:rsidRPr="00875653">
        <w:rPr>
          <w:rFonts w:ascii="Times New Roman" w:eastAsia="Times New Roman" w:hAnsi="Times New Roman" w:cs="Times New Roman"/>
          <w:b/>
          <w:bCs/>
          <w:color w:val="316C9D"/>
          <w:sz w:val="20"/>
          <w:szCs w:val="20"/>
          <w:bdr w:val="none" w:sz="0" w:space="0" w:color="auto" w:frame="1"/>
          <w:shd w:val="clear" w:color="auto" w:fill="FFFFFF"/>
          <w:lang w:val="tr-TR" w:eastAsia="tr-TR" w:bidi="ar-SA"/>
        </w:rPr>
        <w:t xml:space="preserve"> </w:t>
      </w:r>
      <w:hyperlink r:id="rId14" w:tgtFrame="doilink" w:history="1">
        <w:r w:rsidR="00875653" w:rsidRPr="0027142D">
          <w:rPr>
            <w:rStyle w:val="Kpr"/>
            <w:rFonts w:ascii="Times New Roman" w:hAnsi="Times New Roman" w:cs="Times New Roman"/>
            <w:sz w:val="20"/>
            <w:szCs w:val="20"/>
            <w:u w:val="none"/>
            <w:lang w:val="tr-TR"/>
          </w:rPr>
          <w:t>doi:</w:t>
        </w:r>
        <w:proofErr w:type="gramStart"/>
        <w:r w:rsidR="00875653" w:rsidRPr="0027142D">
          <w:rPr>
            <w:rStyle w:val="Kpr"/>
            <w:rFonts w:ascii="Times New Roman" w:hAnsi="Times New Roman" w:cs="Times New Roman"/>
            <w:sz w:val="20"/>
            <w:szCs w:val="20"/>
            <w:u w:val="none"/>
            <w:lang w:val="tr-TR"/>
          </w:rPr>
          <w:t>10.1016</w:t>
        </w:r>
        <w:proofErr w:type="gramEnd"/>
        <w:r w:rsidR="00875653" w:rsidRPr="0027142D">
          <w:rPr>
            <w:rStyle w:val="Kpr"/>
            <w:rFonts w:ascii="Times New Roman" w:hAnsi="Times New Roman" w:cs="Times New Roman"/>
            <w:sz w:val="20"/>
            <w:szCs w:val="20"/>
            <w:u w:val="none"/>
            <w:lang w:val="tr-TR"/>
          </w:rPr>
          <w:t>/j.jfineco.2013.08.007</w:t>
        </w:r>
      </w:hyperlink>
    </w:p>
    <w:p w:rsidR="00312594" w:rsidRPr="009D120E" w:rsidRDefault="00312594" w:rsidP="00312594">
      <w:pPr>
        <w:spacing w:after="0" w:line="240" w:lineRule="auto"/>
        <w:ind w:left="110" w:hanging="110"/>
        <w:jc w:val="both"/>
        <w:rPr>
          <w:rFonts w:ascii="Times New Roman" w:hAnsi="Times New Roman" w:cs="Times New Roman"/>
          <w:sz w:val="20"/>
          <w:szCs w:val="20"/>
        </w:rPr>
      </w:pPr>
      <w:proofErr w:type="spellStart"/>
      <w:r>
        <w:rPr>
          <w:rFonts w:ascii="Times New Roman" w:hAnsi="Times New Roman" w:cs="Times New Roman"/>
          <w:sz w:val="20"/>
          <w:szCs w:val="20"/>
        </w:rPr>
        <w:t>Pindyck</w:t>
      </w:r>
      <w:proofErr w:type="spellEnd"/>
      <w:r>
        <w:rPr>
          <w:rFonts w:ascii="Times New Roman" w:hAnsi="Times New Roman" w:cs="Times New Roman"/>
          <w:sz w:val="20"/>
          <w:szCs w:val="20"/>
        </w:rPr>
        <w:t>, R. (</w:t>
      </w:r>
      <w:r w:rsidRPr="009D120E">
        <w:rPr>
          <w:rFonts w:ascii="Times New Roman" w:hAnsi="Times New Roman" w:cs="Times New Roman"/>
          <w:sz w:val="20"/>
          <w:szCs w:val="20"/>
        </w:rPr>
        <w:t>1991</w:t>
      </w:r>
      <w:r>
        <w:rPr>
          <w:rFonts w:ascii="Times New Roman" w:hAnsi="Times New Roman" w:cs="Times New Roman"/>
          <w:sz w:val="20"/>
          <w:szCs w:val="20"/>
        </w:rPr>
        <w:t>)</w:t>
      </w:r>
      <w:r w:rsidRPr="009D120E">
        <w:rPr>
          <w:rFonts w:ascii="Times New Roman" w:hAnsi="Times New Roman" w:cs="Times New Roman"/>
          <w:sz w:val="20"/>
          <w:szCs w:val="20"/>
        </w:rPr>
        <w:t xml:space="preserve">. Irreversibility, Uncertainty, and Investment, Journal of Economic Literature, 29, 1110–1148. </w:t>
      </w:r>
      <w:r w:rsidR="00636CDC" w:rsidRPr="0027142D">
        <w:rPr>
          <w:rStyle w:val="Kpr"/>
          <w:rFonts w:ascii="Times New Roman" w:hAnsi="Times New Roman" w:cs="Times New Roman"/>
          <w:sz w:val="20"/>
          <w:szCs w:val="20"/>
          <w:u w:val="none"/>
          <w:lang w:val="tr-TR"/>
        </w:rPr>
        <w:t>doi.</w:t>
      </w:r>
      <w:proofErr w:type="gramStart"/>
      <w:r w:rsidR="00636CDC" w:rsidRPr="0027142D">
        <w:rPr>
          <w:rStyle w:val="Kpr"/>
          <w:rFonts w:ascii="Times New Roman" w:hAnsi="Times New Roman" w:cs="Times New Roman"/>
          <w:sz w:val="20"/>
          <w:szCs w:val="20"/>
          <w:u w:val="none"/>
          <w:lang w:val="tr-TR"/>
        </w:rPr>
        <w:t>10.3386</w:t>
      </w:r>
      <w:proofErr w:type="gramEnd"/>
      <w:r w:rsidR="00636CDC" w:rsidRPr="0027142D">
        <w:rPr>
          <w:rStyle w:val="Kpr"/>
          <w:rFonts w:ascii="Times New Roman" w:hAnsi="Times New Roman" w:cs="Times New Roman"/>
          <w:sz w:val="20"/>
          <w:szCs w:val="20"/>
          <w:u w:val="none"/>
          <w:lang w:val="tr-TR"/>
        </w:rPr>
        <w:t>/w3307</w:t>
      </w:r>
    </w:p>
    <w:p w:rsidR="00312594" w:rsidRPr="009D120E" w:rsidRDefault="00312594" w:rsidP="00312594">
      <w:pPr>
        <w:spacing w:after="0" w:line="240" w:lineRule="auto"/>
        <w:ind w:left="110" w:hanging="110"/>
        <w:jc w:val="both"/>
        <w:rPr>
          <w:rFonts w:ascii="Times New Roman" w:hAnsi="Times New Roman" w:cs="Times New Roman"/>
          <w:sz w:val="20"/>
          <w:szCs w:val="20"/>
        </w:rPr>
      </w:pPr>
      <w:proofErr w:type="spellStart"/>
      <w:r>
        <w:rPr>
          <w:rFonts w:ascii="Times New Roman" w:hAnsi="Times New Roman" w:cs="Times New Roman"/>
          <w:sz w:val="20"/>
          <w:szCs w:val="20"/>
        </w:rPr>
        <w:t>Rodrik</w:t>
      </w:r>
      <w:proofErr w:type="spellEnd"/>
      <w:r>
        <w:rPr>
          <w:rFonts w:ascii="Times New Roman" w:hAnsi="Times New Roman" w:cs="Times New Roman"/>
          <w:sz w:val="20"/>
          <w:szCs w:val="20"/>
        </w:rPr>
        <w:t>, D. (1991).</w:t>
      </w:r>
      <w:r w:rsidRPr="009D120E">
        <w:rPr>
          <w:rFonts w:ascii="Times New Roman" w:hAnsi="Times New Roman" w:cs="Times New Roman"/>
          <w:sz w:val="20"/>
          <w:szCs w:val="20"/>
        </w:rPr>
        <w:t xml:space="preserve"> </w:t>
      </w:r>
      <w:proofErr w:type="gramStart"/>
      <w:r w:rsidRPr="009D120E">
        <w:rPr>
          <w:rFonts w:ascii="Times New Roman" w:hAnsi="Times New Roman" w:cs="Times New Roman"/>
          <w:sz w:val="20"/>
          <w:szCs w:val="20"/>
        </w:rPr>
        <w:t xml:space="preserve">Policy uncertainty and private investment in developing countries, </w:t>
      </w:r>
      <w:r w:rsidRPr="00312594">
        <w:rPr>
          <w:rFonts w:ascii="Times New Roman" w:hAnsi="Times New Roman" w:cs="Times New Roman"/>
          <w:i/>
          <w:sz w:val="20"/>
          <w:szCs w:val="20"/>
        </w:rPr>
        <w:t>Journal of Development Economics</w:t>
      </w:r>
      <w:r w:rsidRPr="009D120E">
        <w:rPr>
          <w:rFonts w:ascii="Times New Roman" w:hAnsi="Times New Roman" w:cs="Times New Roman"/>
          <w:sz w:val="20"/>
          <w:szCs w:val="20"/>
        </w:rPr>
        <w:t>, 36, 229–242.</w:t>
      </w:r>
      <w:proofErr w:type="gramEnd"/>
      <w:r w:rsidR="00636CDC">
        <w:rPr>
          <w:rFonts w:ascii="Times New Roman" w:hAnsi="Times New Roman" w:cs="Times New Roman"/>
          <w:sz w:val="20"/>
          <w:szCs w:val="20"/>
        </w:rPr>
        <w:t xml:space="preserve"> </w:t>
      </w:r>
      <w:r w:rsidR="00636CDC" w:rsidRPr="0027142D">
        <w:rPr>
          <w:rStyle w:val="Kpr"/>
          <w:rFonts w:ascii="Times New Roman" w:hAnsi="Times New Roman" w:cs="Times New Roman"/>
          <w:sz w:val="20"/>
          <w:szCs w:val="20"/>
          <w:u w:val="none"/>
          <w:lang w:val="tr-TR"/>
        </w:rPr>
        <w:t>doi.</w:t>
      </w:r>
      <w:proofErr w:type="gramStart"/>
      <w:r w:rsidR="00636CDC" w:rsidRPr="0027142D">
        <w:rPr>
          <w:rStyle w:val="Kpr"/>
          <w:rFonts w:ascii="Times New Roman" w:hAnsi="Times New Roman" w:cs="Times New Roman"/>
          <w:sz w:val="20"/>
          <w:szCs w:val="20"/>
          <w:u w:val="none"/>
          <w:lang w:val="tr-TR"/>
        </w:rPr>
        <w:t>10.3386</w:t>
      </w:r>
      <w:proofErr w:type="gramEnd"/>
      <w:r w:rsidR="00636CDC" w:rsidRPr="0027142D">
        <w:rPr>
          <w:rStyle w:val="Kpr"/>
          <w:rFonts w:ascii="Times New Roman" w:hAnsi="Times New Roman" w:cs="Times New Roman"/>
          <w:sz w:val="20"/>
          <w:szCs w:val="20"/>
          <w:u w:val="none"/>
          <w:lang w:val="tr-TR"/>
        </w:rPr>
        <w:t>/w2999</w:t>
      </w:r>
    </w:p>
    <w:p w:rsidR="00312594" w:rsidRPr="009D120E" w:rsidRDefault="00312594" w:rsidP="00312594">
      <w:pPr>
        <w:spacing w:after="0" w:line="240" w:lineRule="auto"/>
        <w:ind w:left="110" w:hanging="110"/>
        <w:jc w:val="both"/>
        <w:rPr>
          <w:rFonts w:ascii="Times New Roman" w:hAnsi="Times New Roman" w:cs="Times New Roman"/>
          <w:iCs/>
          <w:sz w:val="20"/>
          <w:szCs w:val="20"/>
        </w:rPr>
      </w:pPr>
      <w:proofErr w:type="spellStart"/>
      <w:proofErr w:type="gramStart"/>
      <w:r w:rsidRPr="009D120E">
        <w:rPr>
          <w:rFonts w:ascii="Times New Roman" w:hAnsi="Times New Roman" w:cs="Times New Roman"/>
          <w:iCs/>
          <w:sz w:val="20"/>
          <w:szCs w:val="20"/>
        </w:rPr>
        <w:t>Unver</w:t>
      </w:r>
      <w:proofErr w:type="spellEnd"/>
      <w:r w:rsidRPr="009D120E">
        <w:rPr>
          <w:rFonts w:ascii="Times New Roman" w:hAnsi="Times New Roman" w:cs="Times New Roman"/>
          <w:iCs/>
          <w:sz w:val="20"/>
          <w:szCs w:val="20"/>
        </w:rPr>
        <w:t xml:space="preserve">, M. </w:t>
      </w:r>
      <w:r>
        <w:rPr>
          <w:rFonts w:ascii="Times New Roman" w:hAnsi="Times New Roman" w:cs="Times New Roman"/>
          <w:sz w:val="20"/>
          <w:szCs w:val="20"/>
        </w:rPr>
        <w:sym w:font="Symbol" w:char="F026"/>
      </w:r>
      <w:r>
        <w:rPr>
          <w:rFonts w:ascii="Times New Roman" w:hAnsi="Times New Roman" w:cs="Times New Roman"/>
          <w:sz w:val="20"/>
          <w:szCs w:val="20"/>
        </w:rPr>
        <w:t xml:space="preserve"> </w:t>
      </w:r>
      <w:proofErr w:type="spellStart"/>
      <w:r>
        <w:rPr>
          <w:rFonts w:ascii="Times New Roman" w:hAnsi="Times New Roman" w:cs="Times New Roman"/>
          <w:iCs/>
          <w:sz w:val="20"/>
          <w:szCs w:val="20"/>
        </w:rPr>
        <w:t>Erdogan</w:t>
      </w:r>
      <w:proofErr w:type="spellEnd"/>
      <w:r>
        <w:rPr>
          <w:rFonts w:ascii="Times New Roman" w:hAnsi="Times New Roman" w:cs="Times New Roman"/>
          <w:iCs/>
          <w:sz w:val="20"/>
          <w:szCs w:val="20"/>
        </w:rPr>
        <w:t>, M. (2015).</w:t>
      </w:r>
      <w:proofErr w:type="gramEnd"/>
      <w:r w:rsidRPr="009D120E">
        <w:rPr>
          <w:rFonts w:ascii="Times New Roman" w:hAnsi="Times New Roman" w:cs="Times New Roman"/>
          <w:iCs/>
          <w:sz w:val="20"/>
          <w:szCs w:val="20"/>
        </w:rPr>
        <w:t xml:space="preserve"> Social effects of foreign direct investments: international empirical evidences for education, health and social security, </w:t>
      </w:r>
      <w:r w:rsidRPr="00312594">
        <w:rPr>
          <w:rFonts w:ascii="Times New Roman" w:hAnsi="Times New Roman" w:cs="Times New Roman"/>
          <w:i/>
          <w:iCs/>
          <w:sz w:val="20"/>
          <w:szCs w:val="20"/>
        </w:rPr>
        <w:t>International Research Journal of Finance and Economics</w:t>
      </w:r>
      <w:r w:rsidRPr="009D120E">
        <w:rPr>
          <w:rFonts w:ascii="Times New Roman" w:hAnsi="Times New Roman" w:cs="Times New Roman"/>
          <w:iCs/>
          <w:sz w:val="20"/>
          <w:szCs w:val="20"/>
        </w:rPr>
        <w:t>, 132</w:t>
      </w:r>
      <w:r w:rsidR="00636CDC">
        <w:rPr>
          <w:rFonts w:ascii="Times New Roman" w:hAnsi="Times New Roman" w:cs="Times New Roman"/>
          <w:iCs/>
          <w:sz w:val="20"/>
          <w:szCs w:val="20"/>
        </w:rPr>
        <w:t>(April)</w:t>
      </w:r>
      <w:r w:rsidRPr="009D120E">
        <w:rPr>
          <w:rFonts w:ascii="Times New Roman" w:hAnsi="Times New Roman" w:cs="Times New Roman"/>
          <w:iCs/>
          <w:sz w:val="20"/>
          <w:szCs w:val="20"/>
        </w:rPr>
        <w:t xml:space="preserve">, 7-19.   </w:t>
      </w:r>
    </w:p>
    <w:p w:rsidR="00312594" w:rsidRPr="00875653" w:rsidRDefault="00312594" w:rsidP="00875653">
      <w:pPr>
        <w:spacing w:after="0" w:line="240" w:lineRule="auto"/>
        <w:ind w:left="110" w:hanging="110"/>
        <w:jc w:val="both"/>
        <w:rPr>
          <w:rFonts w:ascii="Times New Roman" w:hAnsi="Times New Roman" w:cs="Times New Roman"/>
          <w:sz w:val="20"/>
          <w:szCs w:val="20"/>
          <w:lang w:val="tr-TR"/>
        </w:rPr>
      </w:pPr>
      <w:r>
        <w:rPr>
          <w:rFonts w:ascii="Times New Roman" w:hAnsi="Times New Roman" w:cs="Times New Roman"/>
          <w:sz w:val="20"/>
          <w:szCs w:val="20"/>
        </w:rPr>
        <w:t xml:space="preserve">Wang, Y., Chen, C.R. </w:t>
      </w:r>
      <w:r>
        <w:rPr>
          <w:rFonts w:ascii="Times New Roman" w:hAnsi="Times New Roman" w:cs="Times New Roman"/>
          <w:sz w:val="20"/>
          <w:szCs w:val="20"/>
        </w:rPr>
        <w:sym w:font="Symbol" w:char="F026"/>
      </w:r>
      <w:r w:rsidRPr="009D120E">
        <w:rPr>
          <w:rFonts w:ascii="Times New Roman" w:hAnsi="Times New Roman" w:cs="Times New Roman"/>
          <w:sz w:val="20"/>
          <w:szCs w:val="20"/>
        </w:rPr>
        <w:t xml:space="preserve"> Huang, Y.S. </w:t>
      </w:r>
      <w:r>
        <w:rPr>
          <w:rFonts w:ascii="Times New Roman" w:hAnsi="Times New Roman" w:cs="Times New Roman"/>
          <w:sz w:val="20"/>
          <w:szCs w:val="20"/>
        </w:rPr>
        <w:t>(2014).</w:t>
      </w:r>
      <w:r w:rsidRPr="009D120E">
        <w:rPr>
          <w:rFonts w:ascii="Times New Roman" w:hAnsi="Times New Roman" w:cs="Times New Roman"/>
          <w:sz w:val="20"/>
          <w:szCs w:val="20"/>
        </w:rPr>
        <w:t xml:space="preserve"> Economic policy uncertainty and corporate investment: evidence from China, </w:t>
      </w:r>
      <w:r w:rsidRPr="00312594">
        <w:rPr>
          <w:rFonts w:ascii="Times New Roman" w:hAnsi="Times New Roman" w:cs="Times New Roman"/>
          <w:i/>
          <w:sz w:val="20"/>
          <w:szCs w:val="20"/>
        </w:rPr>
        <w:t>Pacific-Basin Finance Journal</w:t>
      </w:r>
      <w:r w:rsidRPr="009D120E">
        <w:rPr>
          <w:rFonts w:ascii="Times New Roman" w:hAnsi="Times New Roman" w:cs="Times New Roman"/>
          <w:sz w:val="20"/>
          <w:szCs w:val="20"/>
        </w:rPr>
        <w:t>, 26, 227-243.</w:t>
      </w:r>
      <w:r w:rsidR="00875653" w:rsidRPr="00875653">
        <w:rPr>
          <w:rFonts w:ascii="Times New Roman" w:eastAsia="Times New Roman" w:hAnsi="Times New Roman" w:cs="Times New Roman"/>
          <w:color w:val="2E2E2E"/>
          <w:sz w:val="20"/>
          <w:szCs w:val="20"/>
          <w:lang w:val="tr-TR" w:eastAsia="tr-TR" w:bidi="ar-SA"/>
        </w:rPr>
        <w:t xml:space="preserve"> </w:t>
      </w:r>
      <w:hyperlink r:id="rId15" w:tgtFrame="doilink" w:history="1">
        <w:r w:rsidR="00875653" w:rsidRPr="0027142D">
          <w:rPr>
            <w:rStyle w:val="Kpr"/>
            <w:rFonts w:ascii="Times New Roman" w:hAnsi="Times New Roman" w:cs="Times New Roman"/>
            <w:sz w:val="20"/>
            <w:szCs w:val="20"/>
            <w:u w:val="none"/>
            <w:lang w:val="tr-TR"/>
          </w:rPr>
          <w:t>doi:</w:t>
        </w:r>
        <w:proofErr w:type="gramStart"/>
        <w:r w:rsidR="00875653" w:rsidRPr="0027142D">
          <w:rPr>
            <w:rStyle w:val="Kpr"/>
            <w:rFonts w:ascii="Times New Roman" w:hAnsi="Times New Roman" w:cs="Times New Roman"/>
            <w:sz w:val="20"/>
            <w:szCs w:val="20"/>
            <w:u w:val="none"/>
            <w:lang w:val="tr-TR"/>
          </w:rPr>
          <w:t>10.1016</w:t>
        </w:r>
        <w:proofErr w:type="gramEnd"/>
        <w:r w:rsidR="00875653" w:rsidRPr="0027142D">
          <w:rPr>
            <w:rStyle w:val="Kpr"/>
            <w:rFonts w:ascii="Times New Roman" w:hAnsi="Times New Roman" w:cs="Times New Roman"/>
            <w:sz w:val="20"/>
            <w:szCs w:val="20"/>
            <w:u w:val="none"/>
            <w:lang w:val="tr-TR"/>
          </w:rPr>
          <w:t>/j.pacfin.2013.12.008</w:t>
        </w:r>
      </w:hyperlink>
    </w:p>
    <w:p w:rsidR="00312594" w:rsidRPr="009D120E" w:rsidRDefault="00312594" w:rsidP="00312594">
      <w:pPr>
        <w:spacing w:after="0" w:line="240" w:lineRule="auto"/>
        <w:ind w:left="110" w:hanging="110"/>
        <w:jc w:val="both"/>
        <w:rPr>
          <w:rFonts w:ascii="Times New Roman" w:hAnsi="Times New Roman" w:cs="Times New Roman"/>
          <w:bCs/>
          <w:iCs/>
          <w:sz w:val="20"/>
          <w:szCs w:val="20"/>
        </w:rPr>
      </w:pPr>
      <w:proofErr w:type="spellStart"/>
      <w:r>
        <w:rPr>
          <w:rFonts w:ascii="Times New Roman" w:hAnsi="Times New Roman" w:cs="Times New Roman"/>
          <w:sz w:val="20"/>
          <w:szCs w:val="20"/>
        </w:rPr>
        <w:t>Yılmaz</w:t>
      </w:r>
      <w:proofErr w:type="spellEnd"/>
      <w:r>
        <w:rPr>
          <w:rFonts w:ascii="Times New Roman" w:hAnsi="Times New Roman" w:cs="Times New Roman"/>
          <w:sz w:val="20"/>
          <w:szCs w:val="20"/>
        </w:rPr>
        <w:t>, N. (</w:t>
      </w:r>
      <w:r w:rsidRPr="009D120E">
        <w:rPr>
          <w:rFonts w:ascii="Times New Roman" w:hAnsi="Times New Roman" w:cs="Times New Roman"/>
          <w:sz w:val="20"/>
          <w:szCs w:val="20"/>
        </w:rPr>
        <w:t>2013</w:t>
      </w:r>
      <w:r>
        <w:rPr>
          <w:rFonts w:ascii="Times New Roman" w:hAnsi="Times New Roman" w:cs="Times New Roman"/>
          <w:sz w:val="20"/>
          <w:szCs w:val="20"/>
        </w:rPr>
        <w:t>)</w:t>
      </w:r>
      <w:r w:rsidRPr="009D120E">
        <w:rPr>
          <w:rFonts w:ascii="Times New Roman" w:hAnsi="Times New Roman" w:cs="Times New Roman"/>
          <w:sz w:val="20"/>
          <w:szCs w:val="20"/>
        </w:rPr>
        <w:t xml:space="preserve">. </w:t>
      </w:r>
      <w:proofErr w:type="spellStart"/>
      <w:r w:rsidRPr="00312594">
        <w:rPr>
          <w:rFonts w:ascii="Times New Roman" w:hAnsi="Times New Roman" w:cs="Times New Roman"/>
          <w:i/>
          <w:sz w:val="20"/>
          <w:szCs w:val="20"/>
        </w:rPr>
        <w:t>Siyasal</w:t>
      </w:r>
      <w:proofErr w:type="spellEnd"/>
      <w:r w:rsidRPr="00312594">
        <w:rPr>
          <w:rFonts w:ascii="Times New Roman" w:hAnsi="Times New Roman" w:cs="Times New Roman"/>
          <w:i/>
          <w:sz w:val="20"/>
          <w:szCs w:val="20"/>
        </w:rPr>
        <w:t xml:space="preserve"> </w:t>
      </w:r>
      <w:proofErr w:type="spellStart"/>
      <w:r w:rsidRPr="00312594">
        <w:rPr>
          <w:rFonts w:ascii="Times New Roman" w:hAnsi="Times New Roman" w:cs="Times New Roman"/>
          <w:i/>
          <w:sz w:val="20"/>
          <w:szCs w:val="20"/>
        </w:rPr>
        <w:t>Partiler</w:t>
      </w:r>
      <w:proofErr w:type="spellEnd"/>
      <w:r w:rsidRPr="00312594">
        <w:rPr>
          <w:rFonts w:ascii="Times New Roman" w:hAnsi="Times New Roman" w:cs="Times New Roman"/>
          <w:i/>
          <w:sz w:val="20"/>
          <w:szCs w:val="20"/>
        </w:rPr>
        <w:t xml:space="preserve"> ve </w:t>
      </w:r>
      <w:proofErr w:type="spellStart"/>
      <w:r w:rsidRPr="00312594">
        <w:rPr>
          <w:rFonts w:ascii="Times New Roman" w:hAnsi="Times New Roman" w:cs="Times New Roman"/>
          <w:i/>
          <w:sz w:val="20"/>
          <w:szCs w:val="20"/>
        </w:rPr>
        <w:t>Seçim</w:t>
      </w:r>
      <w:proofErr w:type="spellEnd"/>
      <w:r w:rsidRPr="00312594">
        <w:rPr>
          <w:rFonts w:ascii="Times New Roman" w:hAnsi="Times New Roman" w:cs="Times New Roman"/>
          <w:i/>
          <w:sz w:val="20"/>
          <w:szCs w:val="20"/>
        </w:rPr>
        <w:t xml:space="preserve"> </w:t>
      </w:r>
      <w:proofErr w:type="spellStart"/>
      <w:r w:rsidRPr="00312594">
        <w:rPr>
          <w:rFonts w:ascii="Times New Roman" w:hAnsi="Times New Roman" w:cs="Times New Roman"/>
          <w:i/>
          <w:sz w:val="20"/>
          <w:szCs w:val="20"/>
        </w:rPr>
        <w:t>Sistemleri</w:t>
      </w:r>
      <w:proofErr w:type="spellEnd"/>
      <w:r w:rsidRPr="00312594">
        <w:rPr>
          <w:rFonts w:ascii="Times New Roman" w:hAnsi="Times New Roman" w:cs="Times New Roman"/>
          <w:i/>
          <w:sz w:val="20"/>
          <w:szCs w:val="20"/>
        </w:rPr>
        <w:t xml:space="preserve"> (</w:t>
      </w:r>
      <w:proofErr w:type="spellStart"/>
      <w:r w:rsidRPr="00312594">
        <w:rPr>
          <w:rFonts w:ascii="Times New Roman" w:hAnsi="Times New Roman" w:cs="Times New Roman"/>
          <w:i/>
          <w:sz w:val="20"/>
          <w:szCs w:val="20"/>
        </w:rPr>
        <w:t>Birinci</w:t>
      </w:r>
      <w:proofErr w:type="spellEnd"/>
      <w:r w:rsidRPr="00312594">
        <w:rPr>
          <w:rFonts w:ascii="Times New Roman" w:hAnsi="Times New Roman" w:cs="Times New Roman"/>
          <w:i/>
          <w:sz w:val="20"/>
          <w:szCs w:val="20"/>
        </w:rPr>
        <w:t xml:space="preserve"> </w:t>
      </w:r>
      <w:proofErr w:type="spellStart"/>
      <w:r w:rsidRPr="00312594">
        <w:rPr>
          <w:rFonts w:ascii="Times New Roman" w:hAnsi="Times New Roman" w:cs="Times New Roman"/>
          <w:i/>
          <w:sz w:val="20"/>
          <w:szCs w:val="20"/>
        </w:rPr>
        <w:t>Baskı</w:t>
      </w:r>
      <w:proofErr w:type="spellEnd"/>
      <w:r w:rsidRPr="00312594">
        <w:rPr>
          <w:rFonts w:ascii="Times New Roman" w:hAnsi="Times New Roman" w:cs="Times New Roman"/>
          <w:i/>
          <w:sz w:val="20"/>
          <w:szCs w:val="20"/>
        </w:rPr>
        <w:t>)</w:t>
      </w:r>
      <w:r w:rsidRPr="009D120E">
        <w:rPr>
          <w:rFonts w:ascii="Times New Roman" w:hAnsi="Times New Roman" w:cs="Times New Roman"/>
          <w:sz w:val="20"/>
          <w:szCs w:val="20"/>
        </w:rPr>
        <w:t xml:space="preserve">, </w:t>
      </w:r>
      <w:r>
        <w:rPr>
          <w:rFonts w:ascii="Times New Roman" w:hAnsi="Times New Roman" w:cs="Times New Roman"/>
          <w:sz w:val="20"/>
          <w:szCs w:val="20"/>
        </w:rPr>
        <w:t xml:space="preserve">İstanbul: </w:t>
      </w:r>
      <w:proofErr w:type="spellStart"/>
      <w:r>
        <w:rPr>
          <w:rFonts w:ascii="Times New Roman" w:hAnsi="Times New Roman" w:cs="Times New Roman"/>
          <w:sz w:val="20"/>
          <w:szCs w:val="20"/>
        </w:rPr>
        <w:t>Lisans</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Yayıncılık</w:t>
      </w:r>
      <w:proofErr w:type="spellEnd"/>
      <w:r>
        <w:rPr>
          <w:rFonts w:ascii="Times New Roman" w:hAnsi="Times New Roman" w:cs="Times New Roman"/>
          <w:sz w:val="20"/>
          <w:szCs w:val="20"/>
        </w:rPr>
        <w:t>.</w:t>
      </w:r>
    </w:p>
    <w:sectPr w:rsidR="00312594" w:rsidRPr="009D120E" w:rsidSect="00ED7AE4">
      <w:pgSz w:w="11906" w:h="16838"/>
      <w:pgMar w:top="1701" w:right="2268" w:bottom="1701" w:left="226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4680" w:rsidRDefault="009D4680" w:rsidP="006E302B">
      <w:pPr>
        <w:spacing w:after="0" w:line="240" w:lineRule="auto"/>
      </w:pPr>
      <w:r>
        <w:separator/>
      </w:r>
    </w:p>
  </w:endnote>
  <w:endnote w:type="continuationSeparator" w:id="0">
    <w:p w:rsidR="009D4680" w:rsidRDefault="009D4680" w:rsidP="006E30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10002FF" w:usb1="4000ACFF" w:usb2="00000009" w:usb3="00000000" w:csb0="0000019F" w:csb1="00000000"/>
  </w:font>
  <w:font w:name="Times New Roman">
    <w:panose1 w:val="02020603050405020304"/>
    <w:charset w:val="A2"/>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A2"/>
    <w:family w:val="swiss"/>
    <w:pitch w:val="variable"/>
    <w:sig w:usb0="E1002EFF" w:usb1="C000605B" w:usb2="00000029" w:usb3="00000000" w:csb0="000101FF" w:csb1="00000000"/>
  </w:font>
  <w:font w:name="GulliverRM">
    <w:altName w:val="MS Mincho"/>
    <w:panose1 w:val="00000000000000000000"/>
    <w:charset w:val="80"/>
    <w:family w:val="auto"/>
    <w:notTrueType/>
    <w:pitch w:val="default"/>
    <w:sig w:usb0="00000001" w:usb1="08070000" w:usb2="00000010" w:usb3="00000000" w:csb0="00020000" w:csb1="00000000"/>
  </w:font>
  <w:font w:name="F3">
    <w:altName w:val="MS Mincho"/>
    <w:panose1 w:val="00000000000000000000"/>
    <w:charset w:val="80"/>
    <w:family w:val="auto"/>
    <w:notTrueType/>
    <w:pitch w:val="default"/>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A2"/>
    <w:family w:val="swiss"/>
    <w:pitch w:val="variable"/>
    <w:sig w:usb0="A10006FF" w:usb1="4000205B" w:usb2="00000010" w:usb3="00000000" w:csb0="0000019F" w:csb1="00000000"/>
  </w:font>
  <w:font w:name="Lucida Sans Unicode">
    <w:panose1 w:val="020B0602030504020204"/>
    <w:charset w:val="A2"/>
    <w:family w:val="swiss"/>
    <w:pitch w:val="variable"/>
    <w:sig w:usb0="80000AFF" w:usb1="0000396B" w:usb2="00000000" w:usb3="00000000" w:csb0="000000BF"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4680" w:rsidRDefault="009D4680" w:rsidP="006E302B">
      <w:pPr>
        <w:spacing w:after="0" w:line="240" w:lineRule="auto"/>
      </w:pPr>
      <w:r>
        <w:separator/>
      </w:r>
    </w:p>
  </w:footnote>
  <w:footnote w:type="continuationSeparator" w:id="0">
    <w:p w:rsidR="009D4680" w:rsidRDefault="009D4680" w:rsidP="006E302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00F3"/>
    <w:rsid w:val="000200F3"/>
    <w:rsid w:val="00020B6B"/>
    <w:rsid w:val="00072A6B"/>
    <w:rsid w:val="000D38E3"/>
    <w:rsid w:val="00127669"/>
    <w:rsid w:val="001728EF"/>
    <w:rsid w:val="001E3E4C"/>
    <w:rsid w:val="0027142D"/>
    <w:rsid w:val="002845EC"/>
    <w:rsid w:val="00293E58"/>
    <w:rsid w:val="002A6D18"/>
    <w:rsid w:val="00312594"/>
    <w:rsid w:val="003320C6"/>
    <w:rsid w:val="00350332"/>
    <w:rsid w:val="00353175"/>
    <w:rsid w:val="00355801"/>
    <w:rsid w:val="00390E30"/>
    <w:rsid w:val="00396A2E"/>
    <w:rsid w:val="003F686E"/>
    <w:rsid w:val="00406541"/>
    <w:rsid w:val="00440622"/>
    <w:rsid w:val="00451C7D"/>
    <w:rsid w:val="004A480C"/>
    <w:rsid w:val="004B260D"/>
    <w:rsid w:val="004C711B"/>
    <w:rsid w:val="004D2E36"/>
    <w:rsid w:val="00534410"/>
    <w:rsid w:val="00595B6C"/>
    <w:rsid w:val="005F053C"/>
    <w:rsid w:val="006057DF"/>
    <w:rsid w:val="00622DB0"/>
    <w:rsid w:val="0062757B"/>
    <w:rsid w:val="00636CDC"/>
    <w:rsid w:val="00643B24"/>
    <w:rsid w:val="00645FE1"/>
    <w:rsid w:val="00655887"/>
    <w:rsid w:val="00656B36"/>
    <w:rsid w:val="00672351"/>
    <w:rsid w:val="00677123"/>
    <w:rsid w:val="006E302B"/>
    <w:rsid w:val="007A7ABC"/>
    <w:rsid w:val="007C4201"/>
    <w:rsid w:val="007D0360"/>
    <w:rsid w:val="007D28FB"/>
    <w:rsid w:val="00871DED"/>
    <w:rsid w:val="0087317C"/>
    <w:rsid w:val="00875653"/>
    <w:rsid w:val="00877D93"/>
    <w:rsid w:val="008C583B"/>
    <w:rsid w:val="008C7A03"/>
    <w:rsid w:val="008E2D23"/>
    <w:rsid w:val="00937A56"/>
    <w:rsid w:val="00943E8A"/>
    <w:rsid w:val="00973FA0"/>
    <w:rsid w:val="009A1D97"/>
    <w:rsid w:val="009D120E"/>
    <w:rsid w:val="009D4680"/>
    <w:rsid w:val="009E4CF3"/>
    <w:rsid w:val="009F526B"/>
    <w:rsid w:val="00A03C19"/>
    <w:rsid w:val="00A20F95"/>
    <w:rsid w:val="00A35D22"/>
    <w:rsid w:val="00A65DB3"/>
    <w:rsid w:val="00A660C3"/>
    <w:rsid w:val="00AC618D"/>
    <w:rsid w:val="00AE0C6E"/>
    <w:rsid w:val="00B23196"/>
    <w:rsid w:val="00B8761D"/>
    <w:rsid w:val="00BA4102"/>
    <w:rsid w:val="00BA6ED3"/>
    <w:rsid w:val="00C0660C"/>
    <w:rsid w:val="00C33B36"/>
    <w:rsid w:val="00C3710D"/>
    <w:rsid w:val="00CA3F59"/>
    <w:rsid w:val="00CD7CE3"/>
    <w:rsid w:val="00D15BBF"/>
    <w:rsid w:val="00D247D9"/>
    <w:rsid w:val="00D54A78"/>
    <w:rsid w:val="00D73286"/>
    <w:rsid w:val="00D83282"/>
    <w:rsid w:val="00DB0AC5"/>
    <w:rsid w:val="00DB43C9"/>
    <w:rsid w:val="00DF0B2E"/>
    <w:rsid w:val="00E04351"/>
    <w:rsid w:val="00E87259"/>
    <w:rsid w:val="00EC5183"/>
    <w:rsid w:val="00ED7AE4"/>
    <w:rsid w:val="00EF7A1F"/>
    <w:rsid w:val="00F21D95"/>
    <w:rsid w:val="00F723FD"/>
    <w:rsid w:val="00F84D1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DipnotMetni">
    <w:name w:val="footnote text"/>
    <w:basedOn w:val="Normal"/>
    <w:link w:val="DipnotMetniChar"/>
    <w:uiPriority w:val="99"/>
    <w:unhideWhenUsed/>
    <w:rsid w:val="006E302B"/>
    <w:pPr>
      <w:spacing w:after="0" w:line="240" w:lineRule="auto"/>
    </w:pPr>
    <w:rPr>
      <w:rFonts w:eastAsiaTheme="minorEastAsia"/>
      <w:sz w:val="20"/>
      <w:szCs w:val="20"/>
    </w:rPr>
  </w:style>
  <w:style w:type="character" w:customStyle="1" w:styleId="DipnotMetniChar">
    <w:name w:val="Dipnot Metni Char"/>
    <w:basedOn w:val="VarsaylanParagrafYazTipi"/>
    <w:link w:val="DipnotMetni"/>
    <w:uiPriority w:val="99"/>
    <w:rsid w:val="006E302B"/>
    <w:rPr>
      <w:rFonts w:eastAsiaTheme="minorEastAsia"/>
      <w:sz w:val="20"/>
      <w:szCs w:val="20"/>
      <w:lang w:eastAsia="en-US"/>
    </w:rPr>
  </w:style>
  <w:style w:type="character" w:styleId="DipnotBavurusu">
    <w:name w:val="footnote reference"/>
    <w:basedOn w:val="VarsaylanParagrafYazTipi"/>
    <w:uiPriority w:val="99"/>
    <w:semiHidden/>
    <w:unhideWhenUsed/>
    <w:rsid w:val="006E302B"/>
    <w:rPr>
      <w:vertAlign w:val="superscript"/>
    </w:rPr>
  </w:style>
  <w:style w:type="paragraph" w:customStyle="1" w:styleId="Gvde">
    <w:name w:val="Gövde"/>
    <w:uiPriority w:val="99"/>
    <w:rsid w:val="006E302B"/>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Calibri" w:eastAsia="Arial Unicode MS" w:hAnsi="Calibri" w:cs="Calibri"/>
      <w:color w:val="000000"/>
      <w:u w:color="000000"/>
    </w:rPr>
  </w:style>
  <w:style w:type="table" w:customStyle="1" w:styleId="TabloKlavuzu1">
    <w:name w:val="Tablo Kılavuzu1"/>
    <w:basedOn w:val="NormalTablo"/>
    <w:next w:val="TabloKlavuzu"/>
    <w:uiPriority w:val="59"/>
    <w:rsid w:val="00B23196"/>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loKlavuzu">
    <w:name w:val="Table Grid"/>
    <w:basedOn w:val="NormalTablo"/>
    <w:uiPriority w:val="59"/>
    <w:rsid w:val="00B231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Kpr">
    <w:name w:val="Hyperlink"/>
    <w:uiPriority w:val="99"/>
    <w:unhideWhenUsed/>
    <w:rsid w:val="00B23196"/>
    <w:rPr>
      <w:color w:val="0000FF"/>
      <w:u w:val="single"/>
    </w:rPr>
  </w:style>
  <w:style w:type="character" w:customStyle="1" w:styleId="hps">
    <w:name w:val="hps"/>
    <w:basedOn w:val="VarsaylanParagrafYazTipi"/>
    <w:rsid w:val="00655887"/>
  </w:style>
  <w:style w:type="paragraph" w:styleId="BalonMetni">
    <w:name w:val="Balloon Text"/>
    <w:basedOn w:val="Normal"/>
    <w:link w:val="BalonMetniChar"/>
    <w:uiPriority w:val="99"/>
    <w:semiHidden/>
    <w:unhideWhenUsed/>
    <w:rsid w:val="009A1D9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A1D97"/>
    <w:rPr>
      <w:rFonts w:ascii="Tahoma" w:hAnsi="Tahoma" w:cs="Tahoma"/>
      <w:sz w:val="16"/>
      <w:szCs w:val="16"/>
    </w:rPr>
  </w:style>
  <w:style w:type="paragraph" w:styleId="stbilgi">
    <w:name w:val="header"/>
    <w:basedOn w:val="Normal"/>
    <w:link w:val="stbilgiChar"/>
    <w:uiPriority w:val="99"/>
    <w:unhideWhenUsed/>
    <w:rsid w:val="0062757B"/>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62757B"/>
  </w:style>
  <w:style w:type="paragraph" w:styleId="Altbilgi">
    <w:name w:val="footer"/>
    <w:basedOn w:val="Normal"/>
    <w:link w:val="AltbilgiChar"/>
    <w:uiPriority w:val="99"/>
    <w:unhideWhenUsed/>
    <w:rsid w:val="0062757B"/>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62757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DipnotMetni">
    <w:name w:val="footnote text"/>
    <w:basedOn w:val="Normal"/>
    <w:link w:val="DipnotMetniChar"/>
    <w:uiPriority w:val="99"/>
    <w:unhideWhenUsed/>
    <w:rsid w:val="006E302B"/>
    <w:pPr>
      <w:spacing w:after="0" w:line="240" w:lineRule="auto"/>
    </w:pPr>
    <w:rPr>
      <w:rFonts w:eastAsiaTheme="minorEastAsia"/>
      <w:sz w:val="20"/>
      <w:szCs w:val="20"/>
    </w:rPr>
  </w:style>
  <w:style w:type="character" w:customStyle="1" w:styleId="DipnotMetniChar">
    <w:name w:val="Dipnot Metni Char"/>
    <w:basedOn w:val="VarsaylanParagrafYazTipi"/>
    <w:link w:val="DipnotMetni"/>
    <w:uiPriority w:val="99"/>
    <w:rsid w:val="006E302B"/>
    <w:rPr>
      <w:rFonts w:eastAsiaTheme="minorEastAsia"/>
      <w:sz w:val="20"/>
      <w:szCs w:val="20"/>
      <w:lang w:eastAsia="en-US"/>
    </w:rPr>
  </w:style>
  <w:style w:type="character" w:styleId="DipnotBavurusu">
    <w:name w:val="footnote reference"/>
    <w:basedOn w:val="VarsaylanParagrafYazTipi"/>
    <w:uiPriority w:val="99"/>
    <w:semiHidden/>
    <w:unhideWhenUsed/>
    <w:rsid w:val="006E302B"/>
    <w:rPr>
      <w:vertAlign w:val="superscript"/>
    </w:rPr>
  </w:style>
  <w:style w:type="paragraph" w:customStyle="1" w:styleId="Gvde">
    <w:name w:val="Gövde"/>
    <w:uiPriority w:val="99"/>
    <w:rsid w:val="006E302B"/>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Calibri" w:eastAsia="Arial Unicode MS" w:hAnsi="Calibri" w:cs="Calibri"/>
      <w:color w:val="000000"/>
      <w:u w:color="000000"/>
    </w:rPr>
  </w:style>
  <w:style w:type="table" w:customStyle="1" w:styleId="TabloKlavuzu1">
    <w:name w:val="Tablo Kılavuzu1"/>
    <w:basedOn w:val="NormalTablo"/>
    <w:next w:val="TabloKlavuzu"/>
    <w:uiPriority w:val="59"/>
    <w:rsid w:val="00B23196"/>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loKlavuzu">
    <w:name w:val="Table Grid"/>
    <w:basedOn w:val="NormalTablo"/>
    <w:uiPriority w:val="59"/>
    <w:rsid w:val="00B231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Kpr">
    <w:name w:val="Hyperlink"/>
    <w:uiPriority w:val="99"/>
    <w:unhideWhenUsed/>
    <w:rsid w:val="00B23196"/>
    <w:rPr>
      <w:color w:val="0000FF"/>
      <w:u w:val="single"/>
    </w:rPr>
  </w:style>
  <w:style w:type="character" w:customStyle="1" w:styleId="hps">
    <w:name w:val="hps"/>
    <w:basedOn w:val="VarsaylanParagrafYazTipi"/>
    <w:rsid w:val="00655887"/>
  </w:style>
  <w:style w:type="paragraph" w:styleId="BalonMetni">
    <w:name w:val="Balloon Text"/>
    <w:basedOn w:val="Normal"/>
    <w:link w:val="BalonMetniChar"/>
    <w:uiPriority w:val="99"/>
    <w:semiHidden/>
    <w:unhideWhenUsed/>
    <w:rsid w:val="009A1D9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A1D97"/>
    <w:rPr>
      <w:rFonts w:ascii="Tahoma" w:hAnsi="Tahoma" w:cs="Tahoma"/>
      <w:sz w:val="16"/>
      <w:szCs w:val="16"/>
    </w:rPr>
  </w:style>
  <w:style w:type="paragraph" w:styleId="stbilgi">
    <w:name w:val="header"/>
    <w:basedOn w:val="Normal"/>
    <w:link w:val="stbilgiChar"/>
    <w:uiPriority w:val="99"/>
    <w:unhideWhenUsed/>
    <w:rsid w:val="0062757B"/>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62757B"/>
  </w:style>
  <w:style w:type="paragraph" w:styleId="Altbilgi">
    <w:name w:val="footer"/>
    <w:basedOn w:val="Normal"/>
    <w:link w:val="AltbilgiChar"/>
    <w:uiPriority w:val="99"/>
    <w:unhideWhenUsed/>
    <w:rsid w:val="0062757B"/>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6275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080834">
      <w:bodyDiv w:val="1"/>
      <w:marLeft w:val="0"/>
      <w:marRight w:val="0"/>
      <w:marTop w:val="0"/>
      <w:marBottom w:val="0"/>
      <w:divBdr>
        <w:top w:val="none" w:sz="0" w:space="0" w:color="auto"/>
        <w:left w:val="none" w:sz="0" w:space="0" w:color="auto"/>
        <w:bottom w:val="none" w:sz="0" w:space="0" w:color="auto"/>
        <w:right w:val="none" w:sz="0" w:space="0" w:color="auto"/>
      </w:divBdr>
      <w:divsChild>
        <w:div w:id="1936202754">
          <w:marLeft w:val="0"/>
          <w:marRight w:val="0"/>
          <w:marTop w:val="0"/>
          <w:marBottom w:val="0"/>
          <w:divBdr>
            <w:top w:val="single" w:sz="2" w:space="0" w:color="2E2E2E"/>
            <w:left w:val="single" w:sz="2" w:space="0" w:color="2E2E2E"/>
            <w:bottom w:val="single" w:sz="2" w:space="0" w:color="2E2E2E"/>
            <w:right w:val="single" w:sz="2" w:space="0" w:color="2E2E2E"/>
          </w:divBdr>
          <w:divsChild>
            <w:div w:id="1058238898">
              <w:marLeft w:val="0"/>
              <w:marRight w:val="0"/>
              <w:marTop w:val="0"/>
              <w:marBottom w:val="0"/>
              <w:divBdr>
                <w:top w:val="single" w:sz="6" w:space="0" w:color="C9C9C9"/>
                <w:left w:val="none" w:sz="0" w:space="0" w:color="auto"/>
                <w:bottom w:val="none" w:sz="0" w:space="0" w:color="auto"/>
                <w:right w:val="none" w:sz="0" w:space="0" w:color="auto"/>
              </w:divBdr>
              <w:divsChild>
                <w:div w:id="2042779946">
                  <w:marLeft w:val="0"/>
                  <w:marRight w:val="0"/>
                  <w:marTop w:val="0"/>
                  <w:marBottom w:val="0"/>
                  <w:divBdr>
                    <w:top w:val="none" w:sz="0" w:space="0" w:color="auto"/>
                    <w:left w:val="none" w:sz="0" w:space="0" w:color="auto"/>
                    <w:bottom w:val="none" w:sz="0" w:space="0" w:color="auto"/>
                    <w:right w:val="none" w:sz="0" w:space="0" w:color="auto"/>
                  </w:divBdr>
                  <w:divsChild>
                    <w:div w:id="519860812">
                      <w:marLeft w:val="0"/>
                      <w:marRight w:val="0"/>
                      <w:marTop w:val="0"/>
                      <w:marBottom w:val="0"/>
                      <w:divBdr>
                        <w:top w:val="none" w:sz="0" w:space="0" w:color="auto"/>
                        <w:left w:val="none" w:sz="0" w:space="0" w:color="auto"/>
                        <w:bottom w:val="none" w:sz="0" w:space="0" w:color="auto"/>
                        <w:right w:val="none" w:sz="0" w:space="0" w:color="auto"/>
                      </w:divBdr>
                      <w:divsChild>
                        <w:div w:id="149082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5113356">
      <w:bodyDiv w:val="1"/>
      <w:marLeft w:val="0"/>
      <w:marRight w:val="0"/>
      <w:marTop w:val="0"/>
      <w:marBottom w:val="0"/>
      <w:divBdr>
        <w:top w:val="none" w:sz="0" w:space="0" w:color="auto"/>
        <w:left w:val="none" w:sz="0" w:space="0" w:color="auto"/>
        <w:bottom w:val="none" w:sz="0" w:space="0" w:color="auto"/>
        <w:right w:val="none" w:sz="0" w:space="0" w:color="auto"/>
      </w:divBdr>
      <w:divsChild>
        <w:div w:id="1165820545">
          <w:marLeft w:val="0"/>
          <w:marRight w:val="0"/>
          <w:marTop w:val="0"/>
          <w:marBottom w:val="0"/>
          <w:divBdr>
            <w:top w:val="single" w:sz="2" w:space="0" w:color="2E2E2E"/>
            <w:left w:val="single" w:sz="2" w:space="0" w:color="2E2E2E"/>
            <w:bottom w:val="single" w:sz="2" w:space="0" w:color="2E2E2E"/>
            <w:right w:val="single" w:sz="2" w:space="0" w:color="2E2E2E"/>
          </w:divBdr>
          <w:divsChild>
            <w:div w:id="381757321">
              <w:marLeft w:val="0"/>
              <w:marRight w:val="0"/>
              <w:marTop w:val="0"/>
              <w:marBottom w:val="0"/>
              <w:divBdr>
                <w:top w:val="single" w:sz="6" w:space="0" w:color="C9C9C9"/>
                <w:left w:val="none" w:sz="0" w:space="0" w:color="auto"/>
                <w:bottom w:val="none" w:sz="0" w:space="0" w:color="auto"/>
                <w:right w:val="none" w:sz="0" w:space="0" w:color="auto"/>
              </w:divBdr>
              <w:divsChild>
                <w:div w:id="355349268">
                  <w:marLeft w:val="0"/>
                  <w:marRight w:val="0"/>
                  <w:marTop w:val="0"/>
                  <w:marBottom w:val="0"/>
                  <w:divBdr>
                    <w:top w:val="none" w:sz="0" w:space="0" w:color="auto"/>
                    <w:left w:val="none" w:sz="0" w:space="0" w:color="auto"/>
                    <w:bottom w:val="none" w:sz="0" w:space="0" w:color="auto"/>
                    <w:right w:val="none" w:sz="0" w:space="0" w:color="auto"/>
                  </w:divBdr>
                  <w:divsChild>
                    <w:div w:id="908926255">
                      <w:marLeft w:val="0"/>
                      <w:marRight w:val="0"/>
                      <w:marTop w:val="0"/>
                      <w:marBottom w:val="0"/>
                      <w:divBdr>
                        <w:top w:val="none" w:sz="0" w:space="0" w:color="auto"/>
                        <w:left w:val="none" w:sz="0" w:space="0" w:color="auto"/>
                        <w:bottom w:val="none" w:sz="0" w:space="0" w:color="auto"/>
                        <w:right w:val="none" w:sz="0" w:space="0" w:color="auto"/>
                      </w:divBdr>
                      <w:divsChild>
                        <w:div w:id="637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9859196">
      <w:bodyDiv w:val="1"/>
      <w:marLeft w:val="0"/>
      <w:marRight w:val="0"/>
      <w:marTop w:val="0"/>
      <w:marBottom w:val="0"/>
      <w:divBdr>
        <w:top w:val="none" w:sz="0" w:space="0" w:color="auto"/>
        <w:left w:val="none" w:sz="0" w:space="0" w:color="auto"/>
        <w:bottom w:val="none" w:sz="0" w:space="0" w:color="auto"/>
        <w:right w:val="none" w:sz="0" w:space="0" w:color="auto"/>
      </w:divBdr>
      <w:divsChild>
        <w:div w:id="260921041">
          <w:marLeft w:val="0"/>
          <w:marRight w:val="0"/>
          <w:marTop w:val="0"/>
          <w:marBottom w:val="0"/>
          <w:divBdr>
            <w:top w:val="single" w:sz="2" w:space="0" w:color="2E2E2E"/>
            <w:left w:val="single" w:sz="2" w:space="0" w:color="2E2E2E"/>
            <w:bottom w:val="single" w:sz="2" w:space="0" w:color="2E2E2E"/>
            <w:right w:val="single" w:sz="2" w:space="0" w:color="2E2E2E"/>
          </w:divBdr>
          <w:divsChild>
            <w:div w:id="1140074913">
              <w:marLeft w:val="0"/>
              <w:marRight w:val="0"/>
              <w:marTop w:val="0"/>
              <w:marBottom w:val="0"/>
              <w:divBdr>
                <w:top w:val="single" w:sz="6" w:space="0" w:color="C9C9C9"/>
                <w:left w:val="none" w:sz="0" w:space="0" w:color="auto"/>
                <w:bottom w:val="none" w:sz="0" w:space="0" w:color="auto"/>
                <w:right w:val="none" w:sz="0" w:space="0" w:color="auto"/>
              </w:divBdr>
              <w:divsChild>
                <w:div w:id="749544185">
                  <w:marLeft w:val="0"/>
                  <w:marRight w:val="0"/>
                  <w:marTop w:val="0"/>
                  <w:marBottom w:val="0"/>
                  <w:divBdr>
                    <w:top w:val="none" w:sz="0" w:space="0" w:color="auto"/>
                    <w:left w:val="none" w:sz="0" w:space="0" w:color="auto"/>
                    <w:bottom w:val="none" w:sz="0" w:space="0" w:color="auto"/>
                    <w:right w:val="none" w:sz="0" w:space="0" w:color="auto"/>
                  </w:divBdr>
                  <w:divsChild>
                    <w:div w:id="701055589">
                      <w:marLeft w:val="0"/>
                      <w:marRight w:val="0"/>
                      <w:marTop w:val="0"/>
                      <w:marBottom w:val="0"/>
                      <w:divBdr>
                        <w:top w:val="none" w:sz="0" w:space="0" w:color="auto"/>
                        <w:left w:val="none" w:sz="0" w:space="0" w:color="auto"/>
                        <w:bottom w:val="none" w:sz="0" w:space="0" w:color="auto"/>
                        <w:right w:val="none" w:sz="0" w:space="0" w:color="auto"/>
                      </w:divBdr>
                      <w:divsChild>
                        <w:div w:id="1493371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7125588">
      <w:bodyDiv w:val="1"/>
      <w:marLeft w:val="0"/>
      <w:marRight w:val="0"/>
      <w:marTop w:val="0"/>
      <w:marBottom w:val="0"/>
      <w:divBdr>
        <w:top w:val="none" w:sz="0" w:space="0" w:color="auto"/>
        <w:left w:val="none" w:sz="0" w:space="0" w:color="auto"/>
        <w:bottom w:val="none" w:sz="0" w:space="0" w:color="auto"/>
        <w:right w:val="none" w:sz="0" w:space="0" w:color="auto"/>
      </w:divBdr>
      <w:divsChild>
        <w:div w:id="1314524416">
          <w:marLeft w:val="0"/>
          <w:marRight w:val="0"/>
          <w:marTop w:val="0"/>
          <w:marBottom w:val="0"/>
          <w:divBdr>
            <w:top w:val="single" w:sz="2" w:space="0" w:color="2E2E2E"/>
            <w:left w:val="single" w:sz="2" w:space="0" w:color="2E2E2E"/>
            <w:bottom w:val="single" w:sz="2" w:space="0" w:color="2E2E2E"/>
            <w:right w:val="single" w:sz="2" w:space="0" w:color="2E2E2E"/>
          </w:divBdr>
          <w:divsChild>
            <w:div w:id="1908419269">
              <w:marLeft w:val="0"/>
              <w:marRight w:val="0"/>
              <w:marTop w:val="0"/>
              <w:marBottom w:val="0"/>
              <w:divBdr>
                <w:top w:val="single" w:sz="6" w:space="0" w:color="C9C9C9"/>
                <w:left w:val="none" w:sz="0" w:space="0" w:color="auto"/>
                <w:bottom w:val="none" w:sz="0" w:space="0" w:color="auto"/>
                <w:right w:val="none" w:sz="0" w:space="0" w:color="auto"/>
              </w:divBdr>
              <w:divsChild>
                <w:div w:id="275523166">
                  <w:marLeft w:val="0"/>
                  <w:marRight w:val="0"/>
                  <w:marTop w:val="0"/>
                  <w:marBottom w:val="0"/>
                  <w:divBdr>
                    <w:top w:val="none" w:sz="0" w:space="0" w:color="auto"/>
                    <w:left w:val="none" w:sz="0" w:space="0" w:color="auto"/>
                    <w:bottom w:val="none" w:sz="0" w:space="0" w:color="auto"/>
                    <w:right w:val="none" w:sz="0" w:space="0" w:color="auto"/>
                  </w:divBdr>
                  <w:divsChild>
                    <w:div w:id="401292439">
                      <w:marLeft w:val="0"/>
                      <w:marRight w:val="0"/>
                      <w:marTop w:val="0"/>
                      <w:marBottom w:val="0"/>
                      <w:divBdr>
                        <w:top w:val="none" w:sz="0" w:space="0" w:color="auto"/>
                        <w:left w:val="none" w:sz="0" w:space="0" w:color="auto"/>
                        <w:bottom w:val="none" w:sz="0" w:space="0" w:color="auto"/>
                        <w:right w:val="none" w:sz="0" w:space="0" w:color="auto"/>
                      </w:divBdr>
                      <w:divsChild>
                        <w:div w:id="195540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6935728">
      <w:bodyDiv w:val="1"/>
      <w:marLeft w:val="0"/>
      <w:marRight w:val="0"/>
      <w:marTop w:val="0"/>
      <w:marBottom w:val="0"/>
      <w:divBdr>
        <w:top w:val="none" w:sz="0" w:space="0" w:color="auto"/>
        <w:left w:val="none" w:sz="0" w:space="0" w:color="auto"/>
        <w:bottom w:val="none" w:sz="0" w:space="0" w:color="auto"/>
        <w:right w:val="none" w:sz="0" w:space="0" w:color="auto"/>
      </w:divBdr>
      <w:divsChild>
        <w:div w:id="1349287256">
          <w:marLeft w:val="0"/>
          <w:marRight w:val="0"/>
          <w:marTop w:val="0"/>
          <w:marBottom w:val="0"/>
          <w:divBdr>
            <w:top w:val="single" w:sz="2" w:space="0" w:color="2E2E2E"/>
            <w:left w:val="single" w:sz="2" w:space="0" w:color="2E2E2E"/>
            <w:bottom w:val="single" w:sz="2" w:space="0" w:color="2E2E2E"/>
            <w:right w:val="single" w:sz="2" w:space="0" w:color="2E2E2E"/>
          </w:divBdr>
          <w:divsChild>
            <w:div w:id="867648545">
              <w:marLeft w:val="0"/>
              <w:marRight w:val="0"/>
              <w:marTop w:val="0"/>
              <w:marBottom w:val="0"/>
              <w:divBdr>
                <w:top w:val="single" w:sz="6" w:space="0" w:color="C9C9C9"/>
                <w:left w:val="none" w:sz="0" w:space="0" w:color="auto"/>
                <w:bottom w:val="none" w:sz="0" w:space="0" w:color="auto"/>
                <w:right w:val="none" w:sz="0" w:space="0" w:color="auto"/>
              </w:divBdr>
              <w:divsChild>
                <w:div w:id="1885292453">
                  <w:marLeft w:val="0"/>
                  <w:marRight w:val="0"/>
                  <w:marTop w:val="0"/>
                  <w:marBottom w:val="0"/>
                  <w:divBdr>
                    <w:top w:val="none" w:sz="0" w:space="0" w:color="auto"/>
                    <w:left w:val="none" w:sz="0" w:space="0" w:color="auto"/>
                    <w:bottom w:val="none" w:sz="0" w:space="0" w:color="auto"/>
                    <w:right w:val="none" w:sz="0" w:space="0" w:color="auto"/>
                  </w:divBdr>
                  <w:divsChild>
                    <w:div w:id="1397049395">
                      <w:marLeft w:val="0"/>
                      <w:marRight w:val="0"/>
                      <w:marTop w:val="0"/>
                      <w:marBottom w:val="0"/>
                      <w:divBdr>
                        <w:top w:val="none" w:sz="0" w:space="0" w:color="auto"/>
                        <w:left w:val="none" w:sz="0" w:space="0" w:color="auto"/>
                        <w:bottom w:val="none" w:sz="0" w:space="0" w:color="auto"/>
                        <w:right w:val="none" w:sz="0" w:space="0" w:color="auto"/>
                      </w:divBdr>
                      <w:divsChild>
                        <w:div w:id="1922061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7641845">
      <w:bodyDiv w:val="1"/>
      <w:marLeft w:val="0"/>
      <w:marRight w:val="0"/>
      <w:marTop w:val="0"/>
      <w:marBottom w:val="0"/>
      <w:divBdr>
        <w:top w:val="none" w:sz="0" w:space="0" w:color="auto"/>
        <w:left w:val="none" w:sz="0" w:space="0" w:color="auto"/>
        <w:bottom w:val="none" w:sz="0" w:space="0" w:color="auto"/>
        <w:right w:val="none" w:sz="0" w:space="0" w:color="auto"/>
      </w:divBdr>
      <w:divsChild>
        <w:div w:id="897201708">
          <w:marLeft w:val="0"/>
          <w:marRight w:val="0"/>
          <w:marTop w:val="0"/>
          <w:marBottom w:val="0"/>
          <w:divBdr>
            <w:top w:val="single" w:sz="2" w:space="0" w:color="2E2E2E"/>
            <w:left w:val="single" w:sz="2" w:space="0" w:color="2E2E2E"/>
            <w:bottom w:val="single" w:sz="2" w:space="0" w:color="2E2E2E"/>
            <w:right w:val="single" w:sz="2" w:space="0" w:color="2E2E2E"/>
          </w:divBdr>
          <w:divsChild>
            <w:div w:id="1630698476">
              <w:marLeft w:val="0"/>
              <w:marRight w:val="0"/>
              <w:marTop w:val="0"/>
              <w:marBottom w:val="0"/>
              <w:divBdr>
                <w:top w:val="single" w:sz="6" w:space="0" w:color="C9C9C9"/>
                <w:left w:val="none" w:sz="0" w:space="0" w:color="auto"/>
                <w:bottom w:val="none" w:sz="0" w:space="0" w:color="auto"/>
                <w:right w:val="none" w:sz="0" w:space="0" w:color="auto"/>
              </w:divBdr>
              <w:divsChild>
                <w:div w:id="476149888">
                  <w:marLeft w:val="0"/>
                  <w:marRight w:val="0"/>
                  <w:marTop w:val="0"/>
                  <w:marBottom w:val="0"/>
                  <w:divBdr>
                    <w:top w:val="none" w:sz="0" w:space="0" w:color="auto"/>
                    <w:left w:val="none" w:sz="0" w:space="0" w:color="auto"/>
                    <w:bottom w:val="none" w:sz="0" w:space="0" w:color="auto"/>
                    <w:right w:val="none" w:sz="0" w:space="0" w:color="auto"/>
                  </w:divBdr>
                  <w:divsChild>
                    <w:div w:id="1139569019">
                      <w:marLeft w:val="0"/>
                      <w:marRight w:val="0"/>
                      <w:marTop w:val="0"/>
                      <w:marBottom w:val="0"/>
                      <w:divBdr>
                        <w:top w:val="none" w:sz="0" w:space="0" w:color="auto"/>
                        <w:left w:val="none" w:sz="0" w:space="0" w:color="auto"/>
                        <w:bottom w:val="none" w:sz="0" w:space="0" w:color="auto"/>
                        <w:right w:val="none" w:sz="0" w:space="0" w:color="auto"/>
                      </w:divBdr>
                      <w:divsChild>
                        <w:div w:id="134520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1961409">
      <w:bodyDiv w:val="1"/>
      <w:marLeft w:val="0"/>
      <w:marRight w:val="0"/>
      <w:marTop w:val="0"/>
      <w:marBottom w:val="0"/>
      <w:divBdr>
        <w:top w:val="none" w:sz="0" w:space="0" w:color="auto"/>
        <w:left w:val="none" w:sz="0" w:space="0" w:color="auto"/>
        <w:bottom w:val="none" w:sz="0" w:space="0" w:color="auto"/>
        <w:right w:val="none" w:sz="0" w:space="0" w:color="auto"/>
      </w:divBdr>
      <w:divsChild>
        <w:div w:id="1189441970">
          <w:marLeft w:val="0"/>
          <w:marRight w:val="0"/>
          <w:marTop w:val="0"/>
          <w:marBottom w:val="0"/>
          <w:divBdr>
            <w:top w:val="single" w:sz="2" w:space="0" w:color="2E2E2E"/>
            <w:left w:val="single" w:sz="2" w:space="0" w:color="2E2E2E"/>
            <w:bottom w:val="single" w:sz="2" w:space="0" w:color="2E2E2E"/>
            <w:right w:val="single" w:sz="2" w:space="0" w:color="2E2E2E"/>
          </w:divBdr>
          <w:divsChild>
            <w:div w:id="1440485229">
              <w:marLeft w:val="0"/>
              <w:marRight w:val="0"/>
              <w:marTop w:val="0"/>
              <w:marBottom w:val="0"/>
              <w:divBdr>
                <w:top w:val="single" w:sz="6" w:space="0" w:color="C9C9C9"/>
                <w:left w:val="none" w:sz="0" w:space="0" w:color="auto"/>
                <w:bottom w:val="none" w:sz="0" w:space="0" w:color="auto"/>
                <w:right w:val="none" w:sz="0" w:space="0" w:color="auto"/>
              </w:divBdr>
              <w:divsChild>
                <w:div w:id="524683457">
                  <w:marLeft w:val="0"/>
                  <w:marRight w:val="0"/>
                  <w:marTop w:val="0"/>
                  <w:marBottom w:val="0"/>
                  <w:divBdr>
                    <w:top w:val="none" w:sz="0" w:space="0" w:color="auto"/>
                    <w:left w:val="none" w:sz="0" w:space="0" w:color="auto"/>
                    <w:bottom w:val="none" w:sz="0" w:space="0" w:color="auto"/>
                    <w:right w:val="none" w:sz="0" w:space="0" w:color="auto"/>
                  </w:divBdr>
                  <w:divsChild>
                    <w:div w:id="1369796466">
                      <w:marLeft w:val="0"/>
                      <w:marRight w:val="0"/>
                      <w:marTop w:val="0"/>
                      <w:marBottom w:val="0"/>
                      <w:divBdr>
                        <w:top w:val="none" w:sz="0" w:space="0" w:color="auto"/>
                        <w:left w:val="none" w:sz="0" w:space="0" w:color="auto"/>
                        <w:bottom w:val="none" w:sz="0" w:space="0" w:color="auto"/>
                        <w:right w:val="none" w:sz="0" w:space="0" w:color="auto"/>
                      </w:divBdr>
                      <w:divsChild>
                        <w:div w:id="829633762">
                          <w:marLeft w:val="0"/>
                          <w:marRight w:val="0"/>
                          <w:marTop w:val="0"/>
                          <w:marBottom w:val="0"/>
                          <w:divBdr>
                            <w:top w:val="none" w:sz="0" w:space="0" w:color="auto"/>
                            <w:left w:val="none" w:sz="0" w:space="0" w:color="auto"/>
                            <w:bottom w:val="none" w:sz="0" w:space="0" w:color="auto"/>
                            <w:right w:val="none" w:sz="0" w:space="0" w:color="auto"/>
                          </w:divBdr>
                          <w:divsChild>
                            <w:div w:id="160938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8882226">
      <w:bodyDiv w:val="1"/>
      <w:marLeft w:val="0"/>
      <w:marRight w:val="0"/>
      <w:marTop w:val="0"/>
      <w:marBottom w:val="0"/>
      <w:divBdr>
        <w:top w:val="none" w:sz="0" w:space="0" w:color="auto"/>
        <w:left w:val="none" w:sz="0" w:space="0" w:color="auto"/>
        <w:bottom w:val="none" w:sz="0" w:space="0" w:color="auto"/>
        <w:right w:val="none" w:sz="0" w:space="0" w:color="auto"/>
      </w:divBdr>
      <w:divsChild>
        <w:div w:id="735861956">
          <w:marLeft w:val="0"/>
          <w:marRight w:val="0"/>
          <w:marTop w:val="0"/>
          <w:marBottom w:val="0"/>
          <w:divBdr>
            <w:top w:val="single" w:sz="2" w:space="0" w:color="2E2E2E"/>
            <w:left w:val="single" w:sz="2" w:space="0" w:color="2E2E2E"/>
            <w:bottom w:val="single" w:sz="2" w:space="0" w:color="2E2E2E"/>
            <w:right w:val="single" w:sz="2" w:space="0" w:color="2E2E2E"/>
          </w:divBdr>
          <w:divsChild>
            <w:div w:id="1792549331">
              <w:marLeft w:val="0"/>
              <w:marRight w:val="0"/>
              <w:marTop w:val="0"/>
              <w:marBottom w:val="0"/>
              <w:divBdr>
                <w:top w:val="single" w:sz="6" w:space="0" w:color="C9C9C9"/>
                <w:left w:val="none" w:sz="0" w:space="0" w:color="auto"/>
                <w:bottom w:val="none" w:sz="0" w:space="0" w:color="auto"/>
                <w:right w:val="none" w:sz="0" w:space="0" w:color="auto"/>
              </w:divBdr>
              <w:divsChild>
                <w:div w:id="2077968191">
                  <w:marLeft w:val="0"/>
                  <w:marRight w:val="0"/>
                  <w:marTop w:val="0"/>
                  <w:marBottom w:val="0"/>
                  <w:divBdr>
                    <w:top w:val="none" w:sz="0" w:space="0" w:color="auto"/>
                    <w:left w:val="none" w:sz="0" w:space="0" w:color="auto"/>
                    <w:bottom w:val="none" w:sz="0" w:space="0" w:color="auto"/>
                    <w:right w:val="none" w:sz="0" w:space="0" w:color="auto"/>
                  </w:divBdr>
                  <w:divsChild>
                    <w:div w:id="444079169">
                      <w:marLeft w:val="0"/>
                      <w:marRight w:val="0"/>
                      <w:marTop w:val="0"/>
                      <w:marBottom w:val="0"/>
                      <w:divBdr>
                        <w:top w:val="none" w:sz="0" w:space="0" w:color="auto"/>
                        <w:left w:val="none" w:sz="0" w:space="0" w:color="auto"/>
                        <w:bottom w:val="none" w:sz="0" w:space="0" w:color="auto"/>
                        <w:right w:val="none" w:sz="0" w:space="0" w:color="auto"/>
                      </w:divBdr>
                      <w:divsChild>
                        <w:div w:id="1929922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6084468">
      <w:bodyDiv w:val="1"/>
      <w:marLeft w:val="0"/>
      <w:marRight w:val="0"/>
      <w:marTop w:val="0"/>
      <w:marBottom w:val="0"/>
      <w:divBdr>
        <w:top w:val="none" w:sz="0" w:space="0" w:color="auto"/>
        <w:left w:val="none" w:sz="0" w:space="0" w:color="auto"/>
        <w:bottom w:val="none" w:sz="0" w:space="0" w:color="auto"/>
        <w:right w:val="none" w:sz="0" w:space="0" w:color="auto"/>
      </w:divBdr>
      <w:divsChild>
        <w:div w:id="1922251666">
          <w:marLeft w:val="0"/>
          <w:marRight w:val="0"/>
          <w:marTop w:val="0"/>
          <w:marBottom w:val="0"/>
          <w:divBdr>
            <w:top w:val="single" w:sz="2" w:space="0" w:color="2E2E2E"/>
            <w:left w:val="single" w:sz="2" w:space="0" w:color="2E2E2E"/>
            <w:bottom w:val="single" w:sz="2" w:space="0" w:color="2E2E2E"/>
            <w:right w:val="single" w:sz="2" w:space="0" w:color="2E2E2E"/>
          </w:divBdr>
          <w:divsChild>
            <w:div w:id="511073496">
              <w:marLeft w:val="0"/>
              <w:marRight w:val="0"/>
              <w:marTop w:val="0"/>
              <w:marBottom w:val="0"/>
              <w:divBdr>
                <w:top w:val="single" w:sz="6" w:space="0" w:color="C9C9C9"/>
                <w:left w:val="none" w:sz="0" w:space="0" w:color="auto"/>
                <w:bottom w:val="none" w:sz="0" w:space="0" w:color="auto"/>
                <w:right w:val="none" w:sz="0" w:space="0" w:color="auto"/>
              </w:divBdr>
              <w:divsChild>
                <w:div w:id="2132356944">
                  <w:marLeft w:val="0"/>
                  <w:marRight w:val="0"/>
                  <w:marTop w:val="0"/>
                  <w:marBottom w:val="0"/>
                  <w:divBdr>
                    <w:top w:val="none" w:sz="0" w:space="0" w:color="auto"/>
                    <w:left w:val="none" w:sz="0" w:space="0" w:color="auto"/>
                    <w:bottom w:val="none" w:sz="0" w:space="0" w:color="auto"/>
                    <w:right w:val="none" w:sz="0" w:space="0" w:color="auto"/>
                  </w:divBdr>
                  <w:divsChild>
                    <w:div w:id="1347171758">
                      <w:marLeft w:val="0"/>
                      <w:marRight w:val="0"/>
                      <w:marTop w:val="0"/>
                      <w:marBottom w:val="0"/>
                      <w:divBdr>
                        <w:top w:val="none" w:sz="0" w:space="0" w:color="auto"/>
                        <w:left w:val="none" w:sz="0" w:space="0" w:color="auto"/>
                        <w:bottom w:val="none" w:sz="0" w:space="0" w:color="auto"/>
                        <w:right w:val="none" w:sz="0" w:space="0" w:color="auto"/>
                      </w:divBdr>
                      <w:divsChild>
                        <w:div w:id="1834566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yaydin61@gumushane.edu.tr" TargetMode="External"/><Relationship Id="rId13" Type="http://schemas.openxmlformats.org/officeDocument/2006/relationships/hyperlink" Target="http://dx.doi.org/10.1016/j.jempfin.2012.10.00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dx.doi.org/10.1016/0304-4076(81)90085-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x.doi.org/10.1016/0022-0531(72)90105-6" TargetMode="External"/><Relationship Id="rId5" Type="http://schemas.openxmlformats.org/officeDocument/2006/relationships/webSettings" Target="webSettings.xml"/><Relationship Id="rId15" Type="http://schemas.openxmlformats.org/officeDocument/2006/relationships/hyperlink" Target="http://dx.doi.org/10.1016/j.pacfin.2013.12.008" TargetMode="External"/><Relationship Id="rId10" Type="http://schemas.openxmlformats.org/officeDocument/2006/relationships/hyperlink" Target="http://dx.doi.org/10.1016/j.jbankfin.2007.12.021" TargetMode="External"/><Relationship Id="rId4" Type="http://schemas.openxmlformats.org/officeDocument/2006/relationships/settings" Target="settings.xml"/><Relationship Id="rId9" Type="http://schemas.openxmlformats.org/officeDocument/2006/relationships/hyperlink" Target="http://dx.doi.org/10.1016/j.jfineco.2013.03.012" TargetMode="External"/><Relationship Id="rId14" Type="http://schemas.openxmlformats.org/officeDocument/2006/relationships/hyperlink" Target="http://dx.doi.org/10.1016/j.jfineco.2013.08.007"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C726D3-7C63-475E-99EC-40014736D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10</Pages>
  <Words>5135</Words>
  <Characters>29274</Characters>
  <Application>Microsoft Office Word</Application>
  <DocSecurity>0</DocSecurity>
  <Lines>243</Lines>
  <Paragraphs>68</Paragraphs>
  <ScaleCrop>false</ScaleCrop>
  <HeadingPairs>
    <vt:vector size="2" baseType="variant">
      <vt:variant>
        <vt:lpstr>Konu Başlığı</vt:lpstr>
      </vt:variant>
      <vt:variant>
        <vt:i4>1</vt:i4>
      </vt:variant>
    </vt:vector>
  </HeadingPairs>
  <TitlesOfParts>
    <vt:vector size="1" baseType="lpstr">
      <vt:lpstr/>
    </vt:vector>
  </TitlesOfParts>
  <Company>Hewlett-Packard</Company>
  <LinksUpToDate>false</LinksUpToDate>
  <CharactersWithSpaces>34341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server</dc:creator>
  <cp:lastModifiedBy>server</cp:lastModifiedBy>
  <cp:revision>13</cp:revision>
  <cp:lastPrinted>2016-02-08T12:50:00Z</cp:lastPrinted>
  <dcterms:created xsi:type="dcterms:W3CDTF">2016-03-18T12:04:00Z</dcterms:created>
  <dcterms:modified xsi:type="dcterms:W3CDTF">2016-03-21T13:51:00Z</dcterms:modified>
</cp:coreProperties>
</file>