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3CC8" w:rsidRPr="009E3CC8" w:rsidRDefault="009E3CC8" w:rsidP="009E3CC8">
      <w:pPr>
        <w:keepNext/>
        <w:keepLines/>
        <w:spacing w:after="0" w:line="240" w:lineRule="auto"/>
        <w:ind w:left="540"/>
        <w:jc w:val="center"/>
        <w:outlineLvl w:val="0"/>
        <w:rPr>
          <w:rFonts w:ascii="Times New Roman" w:eastAsia="Times New Roman" w:hAnsi="Times New Roman" w:cs="Times New Roman"/>
          <w:b/>
          <w:color w:val="000000"/>
          <w:sz w:val="24"/>
          <w:szCs w:val="24"/>
          <w:lang w:val="en-US"/>
        </w:rPr>
      </w:pPr>
      <w:bookmarkStart w:id="0" w:name="_Toc363353787"/>
      <w:r w:rsidRPr="009E3CC8">
        <w:rPr>
          <w:rFonts w:ascii="Times New Roman" w:eastAsia="Times New Roman" w:hAnsi="Times New Roman" w:cs="Times New Roman"/>
          <w:b/>
          <w:color w:val="000000"/>
          <w:sz w:val="24"/>
          <w:szCs w:val="24"/>
          <w:lang w:val="en-US"/>
        </w:rPr>
        <w:t>Projections of Inflation Dynamic</w:t>
      </w:r>
      <w:bookmarkStart w:id="1" w:name="_GoBack"/>
      <w:bookmarkEnd w:id="1"/>
      <w:r w:rsidRPr="009E3CC8">
        <w:rPr>
          <w:rFonts w:ascii="Times New Roman" w:eastAsia="Times New Roman" w:hAnsi="Times New Roman" w:cs="Times New Roman"/>
          <w:b/>
          <w:color w:val="000000"/>
          <w:sz w:val="24"/>
          <w:szCs w:val="24"/>
          <w:lang w:val="en-US"/>
        </w:rPr>
        <w:t xml:space="preserve">s </w:t>
      </w:r>
      <w:proofErr w:type="gramStart"/>
      <w:r w:rsidRPr="009E3CC8">
        <w:rPr>
          <w:rFonts w:ascii="Times New Roman" w:eastAsia="Times New Roman" w:hAnsi="Times New Roman" w:cs="Times New Roman"/>
          <w:b/>
          <w:color w:val="000000"/>
          <w:sz w:val="24"/>
          <w:szCs w:val="24"/>
          <w:lang w:val="en-US"/>
        </w:rPr>
        <w:t>For</w:t>
      </w:r>
      <w:proofErr w:type="gramEnd"/>
      <w:r w:rsidRPr="009E3CC8">
        <w:rPr>
          <w:rFonts w:ascii="Times New Roman" w:eastAsia="Times New Roman" w:hAnsi="Times New Roman" w:cs="Times New Roman"/>
          <w:b/>
          <w:color w:val="000000"/>
          <w:sz w:val="24"/>
          <w:szCs w:val="24"/>
          <w:lang w:val="en-US"/>
        </w:rPr>
        <w:t xml:space="preserve"> Pakistan: GMDH Approach</w:t>
      </w:r>
    </w:p>
    <w:p w:rsidR="009E3CC8" w:rsidRPr="009E3CC8" w:rsidRDefault="009E3CC8" w:rsidP="009E3CC8">
      <w:pPr>
        <w:autoSpaceDE w:val="0"/>
        <w:autoSpaceDN w:val="0"/>
        <w:adjustRightInd w:val="0"/>
        <w:spacing w:after="0" w:line="240" w:lineRule="auto"/>
        <w:ind w:firstLine="720"/>
        <w:jc w:val="center"/>
        <w:rPr>
          <w:rFonts w:ascii="Times New Roman" w:eastAsia="Times New Roman" w:hAnsi="Times New Roman" w:cs="Times New Roman"/>
          <w:color w:val="000000"/>
          <w:sz w:val="24"/>
          <w:szCs w:val="24"/>
          <w:lang w:val="en-US"/>
        </w:rPr>
      </w:pPr>
      <w:r w:rsidRPr="009E3CC8">
        <w:rPr>
          <w:rFonts w:ascii="Times New Roman" w:eastAsia="Times New Roman" w:hAnsi="Times New Roman" w:cs="Times New Roman"/>
          <w:color w:val="000000"/>
          <w:sz w:val="24"/>
          <w:szCs w:val="24"/>
          <w:lang w:val="en-US"/>
        </w:rPr>
        <w:t>Shahid Iqbal</w:t>
      </w:r>
    </w:p>
    <w:p w:rsidR="009E3CC8" w:rsidRPr="009E3CC8" w:rsidRDefault="009E3CC8" w:rsidP="009E3CC8">
      <w:pPr>
        <w:autoSpaceDE w:val="0"/>
        <w:autoSpaceDN w:val="0"/>
        <w:adjustRightInd w:val="0"/>
        <w:spacing w:after="0" w:line="240" w:lineRule="auto"/>
        <w:ind w:firstLine="720"/>
        <w:jc w:val="center"/>
        <w:rPr>
          <w:rFonts w:ascii="Times New Roman" w:eastAsia="Times New Roman" w:hAnsi="Times New Roman" w:cs="Times New Roman"/>
          <w:color w:val="000000"/>
          <w:sz w:val="24"/>
          <w:szCs w:val="24"/>
          <w:lang w:val="en-US"/>
        </w:rPr>
      </w:pPr>
      <w:r w:rsidRPr="009E3CC8">
        <w:rPr>
          <w:rFonts w:ascii="Times New Roman" w:eastAsia="Times New Roman" w:hAnsi="Times New Roman" w:cs="Times New Roman"/>
          <w:color w:val="000000"/>
          <w:sz w:val="24"/>
          <w:szCs w:val="24"/>
          <w:lang w:val="en-US"/>
        </w:rPr>
        <w:t xml:space="preserve">Department of Statistics, Higher </w:t>
      </w:r>
    </w:p>
    <w:p w:rsidR="009E3CC8" w:rsidRPr="009E3CC8" w:rsidRDefault="009E3CC8" w:rsidP="009E3CC8">
      <w:pPr>
        <w:autoSpaceDE w:val="0"/>
        <w:autoSpaceDN w:val="0"/>
        <w:adjustRightInd w:val="0"/>
        <w:spacing w:after="0" w:line="240" w:lineRule="auto"/>
        <w:ind w:firstLine="720"/>
        <w:jc w:val="center"/>
        <w:rPr>
          <w:rFonts w:ascii="Times New Roman" w:eastAsia="Times New Roman" w:hAnsi="Times New Roman" w:cs="Times New Roman"/>
          <w:color w:val="000000"/>
          <w:sz w:val="24"/>
          <w:szCs w:val="24"/>
          <w:lang w:val="en-US"/>
        </w:rPr>
      </w:pPr>
      <w:r w:rsidRPr="009E3CC8">
        <w:rPr>
          <w:rFonts w:ascii="Times New Roman" w:eastAsia="Times New Roman" w:hAnsi="Times New Roman" w:cs="Times New Roman"/>
          <w:color w:val="000000"/>
          <w:sz w:val="24"/>
          <w:szCs w:val="24"/>
          <w:lang w:val="en-US"/>
        </w:rPr>
        <w:t>Education Department Govt. Punjab, Pakistan</w:t>
      </w:r>
    </w:p>
    <w:p w:rsidR="009E3CC8" w:rsidRPr="009E3CC8" w:rsidRDefault="009E3CC8" w:rsidP="009E3CC8">
      <w:pPr>
        <w:autoSpaceDE w:val="0"/>
        <w:autoSpaceDN w:val="0"/>
        <w:adjustRightInd w:val="0"/>
        <w:spacing w:after="0" w:line="240" w:lineRule="auto"/>
        <w:ind w:firstLine="720"/>
        <w:jc w:val="center"/>
        <w:rPr>
          <w:rFonts w:ascii="Times New Roman" w:eastAsia="Times New Roman" w:hAnsi="Times New Roman" w:cs="Times New Roman"/>
          <w:color w:val="000000"/>
          <w:sz w:val="24"/>
          <w:szCs w:val="24"/>
          <w:lang w:val="en-US"/>
        </w:rPr>
      </w:pPr>
      <w:r w:rsidRPr="009E3CC8">
        <w:rPr>
          <w:rFonts w:ascii="Times New Roman" w:eastAsia="Times New Roman" w:hAnsi="Times New Roman" w:cs="Times New Roman"/>
          <w:color w:val="000000"/>
          <w:sz w:val="24"/>
          <w:szCs w:val="24"/>
          <w:lang w:val="en-US"/>
        </w:rPr>
        <w:t xml:space="preserve">Email: </w:t>
      </w:r>
      <w:hyperlink r:id="rId4" w:history="1">
        <w:r w:rsidRPr="009E3CC8">
          <w:rPr>
            <w:rFonts w:ascii="Times New Roman" w:eastAsia="Times New Roman" w:hAnsi="Times New Roman" w:cs="Times New Roman"/>
            <w:color w:val="0000FF"/>
            <w:sz w:val="24"/>
            <w:szCs w:val="24"/>
            <w:u w:val="single"/>
            <w:lang w:val="en-US"/>
          </w:rPr>
          <w:t>shahidiqbal.uos@gmail.com</w:t>
        </w:r>
      </w:hyperlink>
    </w:p>
    <w:p w:rsidR="009E3CC8" w:rsidRPr="009E3CC8" w:rsidRDefault="009E3CC8" w:rsidP="009E3CC8">
      <w:pPr>
        <w:autoSpaceDE w:val="0"/>
        <w:autoSpaceDN w:val="0"/>
        <w:adjustRightInd w:val="0"/>
        <w:spacing w:after="0" w:line="240" w:lineRule="auto"/>
        <w:ind w:firstLine="720"/>
        <w:jc w:val="center"/>
        <w:rPr>
          <w:rFonts w:ascii="Times New Roman" w:eastAsia="Times New Roman" w:hAnsi="Times New Roman" w:cs="Times New Roman"/>
          <w:color w:val="000000"/>
          <w:sz w:val="24"/>
          <w:szCs w:val="24"/>
          <w:lang w:val="en-US"/>
        </w:rPr>
      </w:pPr>
      <w:r w:rsidRPr="009E3CC8">
        <w:rPr>
          <w:rFonts w:ascii="Times New Roman" w:eastAsia="Times New Roman" w:hAnsi="Times New Roman" w:cs="Times New Roman"/>
          <w:color w:val="000000"/>
          <w:sz w:val="24"/>
          <w:szCs w:val="24"/>
          <w:lang w:val="en-US"/>
        </w:rPr>
        <w:t>Maqbool H. Sial</w:t>
      </w:r>
    </w:p>
    <w:p w:rsidR="009E3CC8" w:rsidRPr="009E3CC8" w:rsidRDefault="009E3CC8" w:rsidP="009E3CC8">
      <w:pPr>
        <w:autoSpaceDE w:val="0"/>
        <w:autoSpaceDN w:val="0"/>
        <w:adjustRightInd w:val="0"/>
        <w:spacing w:after="0" w:line="240" w:lineRule="auto"/>
        <w:ind w:firstLine="720"/>
        <w:jc w:val="center"/>
        <w:rPr>
          <w:rFonts w:ascii="Times New Roman" w:eastAsia="Times New Roman" w:hAnsi="Times New Roman" w:cs="Times New Roman"/>
          <w:color w:val="000000"/>
          <w:sz w:val="24"/>
          <w:szCs w:val="24"/>
          <w:lang w:val="en-US"/>
        </w:rPr>
      </w:pPr>
      <w:r w:rsidRPr="009E3CC8">
        <w:rPr>
          <w:rFonts w:ascii="Times New Roman" w:eastAsia="Times New Roman" w:hAnsi="Times New Roman" w:cs="Times New Roman"/>
          <w:color w:val="000000"/>
          <w:sz w:val="24"/>
          <w:szCs w:val="24"/>
          <w:lang w:val="en-US"/>
        </w:rPr>
        <w:t>Department of Economics, University of Sargodha, Pakistan</w:t>
      </w:r>
    </w:p>
    <w:p w:rsidR="009E3CC8" w:rsidRPr="009E3CC8" w:rsidRDefault="009E3CC8" w:rsidP="009E3CC8">
      <w:pPr>
        <w:spacing w:after="0" w:line="240" w:lineRule="auto"/>
        <w:ind w:firstLine="720"/>
        <w:jc w:val="center"/>
        <w:rPr>
          <w:rFonts w:ascii="Times New Roman" w:eastAsia="Times New Roman" w:hAnsi="Times New Roman" w:cs="Times New Roman"/>
          <w:sz w:val="24"/>
          <w:szCs w:val="24"/>
          <w:u w:val="single"/>
          <w:lang w:val="en-US"/>
        </w:rPr>
      </w:pPr>
      <w:r w:rsidRPr="009E3CC8">
        <w:rPr>
          <w:rFonts w:ascii="Times New Roman" w:eastAsia="Times New Roman" w:hAnsi="Times New Roman" w:cs="Times New Roman"/>
          <w:sz w:val="24"/>
          <w:szCs w:val="24"/>
          <w:lang w:val="en-US"/>
        </w:rPr>
        <w:t>Email: </w:t>
      </w:r>
      <w:hyperlink r:id="rId5" w:tgtFrame="_blank" w:history="1">
        <w:r w:rsidRPr="009E3CC8">
          <w:rPr>
            <w:rFonts w:ascii="Times New Roman" w:eastAsia="Times New Roman" w:hAnsi="Times New Roman" w:cs="Times New Roman"/>
            <w:color w:val="0000FF"/>
            <w:sz w:val="24"/>
            <w:szCs w:val="24"/>
            <w:u w:val="single"/>
            <w:lang w:val="en-US"/>
          </w:rPr>
          <w:t>maqsial@yahoo.com</w:t>
        </w:r>
      </w:hyperlink>
    </w:p>
    <w:p w:rsidR="009E3CC8" w:rsidRPr="00471787" w:rsidRDefault="009E3CC8" w:rsidP="00471787">
      <w:pPr>
        <w:keepNext/>
        <w:keepLines/>
        <w:spacing w:after="0" w:line="240" w:lineRule="auto"/>
        <w:ind w:left="284"/>
        <w:outlineLvl w:val="0"/>
        <w:rPr>
          <w:rFonts w:ascii="Times New Roman" w:eastAsia="Times New Roman" w:hAnsi="Times New Roman" w:cs="Times New Roman"/>
          <w:b/>
          <w:color w:val="000000"/>
          <w:sz w:val="20"/>
          <w:szCs w:val="20"/>
          <w:lang w:val="en-US"/>
        </w:rPr>
      </w:pPr>
      <w:r w:rsidRPr="00471787">
        <w:rPr>
          <w:rFonts w:ascii="Times New Roman" w:eastAsia="Times New Roman" w:hAnsi="Times New Roman" w:cs="Times New Roman"/>
          <w:b/>
          <w:color w:val="000000"/>
          <w:sz w:val="20"/>
          <w:szCs w:val="20"/>
          <w:lang w:val="en-US"/>
        </w:rPr>
        <w:t>ABSTRACT</w:t>
      </w:r>
      <w:bookmarkEnd w:id="0"/>
    </w:p>
    <w:p w:rsidR="009E3CC8" w:rsidRPr="00AF6AF8" w:rsidRDefault="009E3CC8" w:rsidP="00E45BFC">
      <w:pPr>
        <w:spacing w:after="0" w:line="240" w:lineRule="auto"/>
        <w:ind w:right="652" w:firstLine="284"/>
        <w:jc w:val="both"/>
        <w:rPr>
          <w:rFonts w:ascii="Times New Roman" w:eastAsia="Times New Roman" w:hAnsi="Times New Roman" w:cs="Times New Roman"/>
          <w:bCs/>
          <w:iCs/>
          <w:color w:val="000000"/>
          <w:sz w:val="20"/>
          <w:szCs w:val="20"/>
          <w:lang w:eastAsia="en-GB"/>
        </w:rPr>
      </w:pPr>
      <w:r w:rsidRPr="00AF6AF8">
        <w:rPr>
          <w:rFonts w:ascii="Times New Roman" w:eastAsia="Times New Roman" w:hAnsi="Times New Roman" w:cs="Times New Roman"/>
          <w:bCs/>
          <w:iCs/>
          <w:color w:val="000000"/>
          <w:sz w:val="20"/>
          <w:szCs w:val="20"/>
          <w:lang w:eastAsia="en-GB"/>
        </w:rPr>
        <w:t>This study is focused on identifying, based on various forecast accuracy criteria, best inflation forecasting model for Pakistan using the in sample projections for Pakistan inflation from 2006II to 2009II. To resolve the important issue</w:t>
      </w:r>
      <w:r w:rsidRPr="00AF6AF8">
        <w:rPr>
          <w:rFonts w:ascii="Times New Roman" w:eastAsia="SimSun" w:hAnsi="Times New Roman" w:cs="Times New Roman"/>
          <w:iCs/>
          <w:color w:val="000000"/>
          <w:sz w:val="20"/>
          <w:szCs w:val="20"/>
          <w:lang w:eastAsia="zh-CN"/>
        </w:rPr>
        <w:t xml:space="preserve"> of degree of contribution in forecasting performance of the two monetary aggregates in forecasting inflation,</w:t>
      </w:r>
      <w:r w:rsidRPr="00AF6AF8">
        <w:rPr>
          <w:rFonts w:ascii="Times New Roman" w:eastAsia="Times New Roman" w:hAnsi="Times New Roman" w:cs="Times New Roman"/>
          <w:bCs/>
          <w:iCs/>
          <w:color w:val="000000"/>
          <w:sz w:val="20"/>
          <w:szCs w:val="20"/>
          <w:lang w:eastAsia="en-GB"/>
        </w:rPr>
        <w:t xml:space="preserve"> three </w:t>
      </w:r>
      <w:r w:rsidRPr="00AF6AF8">
        <w:rPr>
          <w:rFonts w:ascii="Times New Roman" w:eastAsia="SimSun" w:hAnsi="Times New Roman" w:cs="Times New Roman"/>
          <w:iCs/>
          <w:color w:val="000000"/>
          <w:sz w:val="20"/>
          <w:szCs w:val="20"/>
          <w:lang w:eastAsia="zh-CN"/>
        </w:rPr>
        <w:t xml:space="preserve">main predictors: </w:t>
      </w:r>
      <w:r w:rsidRPr="00AF6AF8">
        <w:rPr>
          <w:rFonts w:ascii="Times New Roman" w:eastAsia="Times New Roman" w:hAnsi="Times New Roman" w:cs="Times New Roman"/>
          <w:bCs/>
          <w:iCs/>
          <w:color w:val="000000"/>
          <w:sz w:val="20"/>
          <w:szCs w:val="20"/>
          <w:lang w:eastAsia="en-GB"/>
        </w:rPr>
        <w:t xml:space="preserve">real </w:t>
      </w:r>
      <w:r w:rsidRPr="00AF6AF8">
        <w:rPr>
          <w:rFonts w:ascii="Times New Roman" w:eastAsia="SimSun" w:hAnsi="Times New Roman" w:cs="Times New Roman"/>
          <w:iCs/>
          <w:color w:val="000000"/>
          <w:sz w:val="20"/>
          <w:szCs w:val="20"/>
          <w:lang w:eastAsia="zh-CN"/>
        </w:rPr>
        <w:t xml:space="preserve">GDP, interest rate and one out of the two monetary aggregate have been used, thus constructing two models; one with </w:t>
      </w:r>
      <w:r w:rsidRPr="00AF6AF8">
        <w:rPr>
          <w:rFonts w:ascii="Times New Roman" w:eastAsia="Times New Roman" w:hAnsi="Times New Roman" w:cs="Times New Roman"/>
          <w:bCs/>
          <w:iCs/>
          <w:color w:val="000000"/>
          <w:sz w:val="20"/>
          <w:szCs w:val="20"/>
          <w:lang w:eastAsia="en-GB"/>
        </w:rPr>
        <w:t>Divisia Monetary Index (DMI) and other with Simple sum monetary aggregate (SSMA). It is revealed that, though both of the monetary aggregates are important predictors in forecasting inflation, but DMAs provide better fit and improved forecasts as compared to their simple sum counterpart. Hence, the evidence is established that monetary aggregates still play a dominant role in predicting inflation for Pakistan econom</w:t>
      </w:r>
      <w:r w:rsidRPr="00AF6AF8">
        <w:rPr>
          <w:rFonts w:ascii="Times New Roman" w:eastAsia="SimSun" w:hAnsi="Times New Roman" w:cs="Times New Roman"/>
          <w:iCs/>
          <w:color w:val="000000"/>
          <w:sz w:val="20"/>
          <w:szCs w:val="20"/>
          <w:lang w:eastAsia="zh-CN"/>
        </w:rPr>
        <w:t>y</w:t>
      </w:r>
      <w:r w:rsidRPr="00AF6AF8">
        <w:rPr>
          <w:rFonts w:ascii="Times New Roman" w:eastAsia="Times New Roman" w:hAnsi="Times New Roman" w:cs="Times New Roman"/>
          <w:bCs/>
          <w:iCs/>
          <w:color w:val="000000"/>
          <w:sz w:val="20"/>
          <w:szCs w:val="20"/>
          <w:lang w:eastAsia="en-GB"/>
        </w:rPr>
        <w:t>. The study recommends the construction, publication, and use of high frequency DMAs by the State Bank of Pakistan (SBP) for forecasting inflation in Pakistan instead of SSMAs.</w:t>
      </w:r>
    </w:p>
    <w:p w:rsidR="009E3CC8" w:rsidRPr="00AF6AF8" w:rsidRDefault="009E3CC8" w:rsidP="00E45BFC">
      <w:pPr>
        <w:spacing w:after="0" w:line="240" w:lineRule="auto"/>
        <w:ind w:right="652" w:firstLine="284"/>
        <w:jc w:val="both"/>
        <w:rPr>
          <w:rFonts w:ascii="Times New Roman" w:eastAsia="SimSun" w:hAnsi="Times New Roman" w:cs="Times New Roman"/>
          <w:iCs/>
          <w:color w:val="000000"/>
          <w:sz w:val="20"/>
          <w:szCs w:val="20"/>
          <w:lang w:eastAsia="zh-CN"/>
        </w:rPr>
      </w:pPr>
      <w:r w:rsidRPr="00AF6AF8">
        <w:rPr>
          <w:rFonts w:ascii="Times New Roman" w:eastAsia="SimSun" w:hAnsi="Times New Roman" w:cs="Times New Roman"/>
          <w:iCs/>
          <w:color w:val="000000"/>
          <w:sz w:val="20"/>
          <w:szCs w:val="20"/>
          <w:lang w:eastAsia="zh-CN"/>
        </w:rPr>
        <w:t>Finally, to identify the improvement in forecast accuracy w.r.t. different forecasts combination, these forecasts have been combined and compared.</w:t>
      </w:r>
      <w:r w:rsidRPr="00AF6AF8">
        <w:rPr>
          <w:rFonts w:ascii="Times New Roman" w:eastAsia="Times New Roman" w:hAnsi="Times New Roman" w:cs="Times New Roman"/>
          <w:bCs/>
          <w:iCs/>
          <w:color w:val="000000"/>
          <w:sz w:val="20"/>
          <w:szCs w:val="20"/>
          <w:lang w:eastAsia="en-GB"/>
        </w:rPr>
        <w:t xml:space="preserve"> I</w:t>
      </w:r>
      <w:r w:rsidRPr="00AF6AF8">
        <w:rPr>
          <w:rFonts w:ascii="Times New Roman" w:eastAsia="SimSun" w:hAnsi="Times New Roman" w:cs="Times New Roman"/>
          <w:iCs/>
          <w:color w:val="000000"/>
          <w:sz w:val="20"/>
          <w:szCs w:val="20"/>
          <w:lang w:eastAsia="zh-CN"/>
        </w:rPr>
        <w:t xml:space="preserve">t is revealed that when the structure of an empirically observed underlying series has complex nonlinear structure then forecasts based on single nonlinear model may fail to capture these diverse complexities. The best strategy is then to use various nonlinear models and combine these forecasts. Further the study concluded that if the complex nonlinear structure of an observed series is, a priory, unknown then universal approximators like </w:t>
      </w:r>
      <w:r w:rsidRPr="00AF6AF8">
        <w:rPr>
          <w:rFonts w:ascii="Times New Roman" w:eastAsia="Times New Roman" w:hAnsi="Times New Roman" w:cs="Times New Roman"/>
          <w:iCs/>
          <w:color w:val="000000"/>
          <w:sz w:val="20"/>
          <w:szCs w:val="20"/>
          <w:lang w:eastAsia="en-GB"/>
        </w:rPr>
        <w:t>Group Method of Data Handling (GMDH)- Polynomial Neural Networks (PNNs)  and GMDH-Combinatorially Optimized (CO)</w:t>
      </w:r>
      <w:r w:rsidRPr="00AF6AF8">
        <w:rPr>
          <w:rFonts w:ascii="Times New Roman" w:eastAsia="SimSun" w:hAnsi="Times New Roman" w:cs="Times New Roman"/>
          <w:iCs/>
          <w:color w:val="000000"/>
          <w:sz w:val="20"/>
          <w:szCs w:val="20"/>
          <w:lang w:eastAsia="zh-CN"/>
        </w:rPr>
        <w:t xml:space="preserve">  could provide outstandingly accurate forecasts yet avoiding ‘overfitting’ even for small sample size. Specifically, it recommends the use of nonlinear non-parametric universal approximators for forecasting inflation in Pakistan by the SBP. </w:t>
      </w:r>
    </w:p>
    <w:p w:rsidR="009E3CC8" w:rsidRPr="00AF6AF8" w:rsidRDefault="009E3CC8" w:rsidP="00E45BFC">
      <w:pPr>
        <w:spacing w:after="0" w:line="240" w:lineRule="auto"/>
        <w:ind w:right="652" w:firstLine="720"/>
        <w:jc w:val="both"/>
        <w:rPr>
          <w:rFonts w:ascii="Times New Roman" w:eastAsia="SimSun" w:hAnsi="Times New Roman" w:cs="Times New Roman"/>
          <w:iCs/>
          <w:color w:val="000000"/>
          <w:sz w:val="24"/>
          <w:szCs w:val="24"/>
          <w:lang w:eastAsia="zh-CN"/>
        </w:rPr>
      </w:pPr>
    </w:p>
    <w:p w:rsidR="009E3CC8" w:rsidRPr="00471787" w:rsidRDefault="009E3CC8" w:rsidP="00471787">
      <w:pPr>
        <w:keepNext/>
        <w:keepLines/>
        <w:spacing w:after="0" w:line="240" w:lineRule="auto"/>
        <w:ind w:left="284"/>
        <w:outlineLvl w:val="0"/>
        <w:rPr>
          <w:rFonts w:ascii="Times New Roman" w:eastAsia="Times New Roman" w:hAnsi="Times New Roman" w:cs="Times New Roman"/>
          <w:bCs/>
          <w:color w:val="000000"/>
          <w:sz w:val="20"/>
          <w:szCs w:val="20"/>
          <w:lang w:val="en-US"/>
        </w:rPr>
      </w:pPr>
      <w:r w:rsidRPr="00471787">
        <w:rPr>
          <w:rFonts w:ascii="Times New Roman" w:eastAsia="Times New Roman" w:hAnsi="Times New Roman" w:cs="Times New Roman"/>
          <w:b/>
          <w:color w:val="000000"/>
          <w:sz w:val="20"/>
          <w:szCs w:val="20"/>
          <w:lang w:val="en-US"/>
        </w:rPr>
        <w:t>Keywords</w:t>
      </w:r>
      <w:r w:rsidRPr="00471787">
        <w:rPr>
          <w:rFonts w:ascii="Times New Roman" w:eastAsia="Times New Roman" w:hAnsi="Times New Roman" w:cs="Times New Roman"/>
          <w:bCs/>
          <w:color w:val="000000"/>
          <w:sz w:val="20"/>
          <w:szCs w:val="20"/>
          <w:lang w:val="en-US"/>
        </w:rPr>
        <w:t>:</w:t>
      </w:r>
      <w:r w:rsidRPr="00471787">
        <w:rPr>
          <w:rFonts w:ascii="Times New Roman" w:eastAsia="Times New Roman" w:hAnsi="Times New Roman" w:cs="Times New Roman"/>
          <w:bCs/>
          <w:i/>
          <w:color w:val="000000"/>
          <w:sz w:val="20"/>
          <w:szCs w:val="20"/>
          <w:lang w:val="en-US" w:eastAsia="en-GB"/>
        </w:rPr>
        <w:t xml:space="preserve"> </w:t>
      </w:r>
      <w:r w:rsidRPr="00471787">
        <w:rPr>
          <w:rFonts w:ascii="Times New Roman" w:eastAsia="Times New Roman" w:hAnsi="Times New Roman" w:cs="Times New Roman"/>
          <w:bCs/>
          <w:color w:val="000000"/>
          <w:sz w:val="20"/>
          <w:szCs w:val="20"/>
          <w:lang w:val="en-US"/>
        </w:rPr>
        <w:t xml:space="preserve">monetary aggregate, nonparametric </w:t>
      </w:r>
      <w:r w:rsidRPr="00471787">
        <w:rPr>
          <w:rFonts w:ascii="Times New Roman" w:eastAsia="SimSun" w:hAnsi="Times New Roman" w:cs="Times New Roman"/>
          <w:bCs/>
          <w:color w:val="000000"/>
          <w:sz w:val="20"/>
          <w:szCs w:val="20"/>
          <w:lang w:val="en-US" w:eastAsia="zh-CN"/>
        </w:rPr>
        <w:t>nonlinear models,</w:t>
      </w:r>
      <w:r w:rsidRPr="00471787">
        <w:rPr>
          <w:rFonts w:ascii="Times New Roman" w:eastAsia="Times New Roman" w:hAnsi="Times New Roman" w:cs="Times New Roman"/>
          <w:bCs/>
          <w:color w:val="000000"/>
          <w:sz w:val="20"/>
          <w:szCs w:val="20"/>
          <w:lang w:val="en-US"/>
        </w:rPr>
        <w:t xml:space="preserve"> </w:t>
      </w:r>
      <w:r w:rsidRPr="00471787">
        <w:rPr>
          <w:rFonts w:ascii="Times New Roman" w:eastAsia="SimSun" w:hAnsi="Times New Roman" w:cs="Times New Roman"/>
          <w:bCs/>
          <w:color w:val="000000"/>
          <w:sz w:val="20"/>
          <w:szCs w:val="20"/>
          <w:lang w:val="en-US" w:eastAsia="zh-CN"/>
        </w:rPr>
        <w:t xml:space="preserve">universal approximators, </w:t>
      </w:r>
      <w:r w:rsidRPr="00471787">
        <w:rPr>
          <w:rFonts w:ascii="Times New Roman" w:eastAsia="Times New Roman" w:hAnsi="Times New Roman" w:cs="Times New Roman"/>
          <w:bCs/>
          <w:color w:val="000000"/>
          <w:sz w:val="20"/>
          <w:szCs w:val="20"/>
          <w:lang w:val="en-US"/>
        </w:rPr>
        <w:t>forecasting performance,</w:t>
      </w:r>
      <w:r w:rsidRPr="00471787">
        <w:rPr>
          <w:rFonts w:ascii="Times New Roman" w:eastAsia="SimSun" w:hAnsi="Times New Roman" w:cs="Times New Roman"/>
          <w:bCs/>
          <w:color w:val="000000"/>
          <w:sz w:val="20"/>
          <w:szCs w:val="20"/>
          <w:lang w:val="en-US" w:eastAsia="zh-CN"/>
        </w:rPr>
        <w:t xml:space="preserve"> </w:t>
      </w:r>
      <w:r w:rsidRPr="00471787">
        <w:rPr>
          <w:rFonts w:ascii="Times New Roman" w:eastAsia="Times New Roman" w:hAnsi="Times New Roman" w:cs="Times New Roman"/>
          <w:bCs/>
          <w:color w:val="000000"/>
          <w:sz w:val="20"/>
          <w:szCs w:val="20"/>
          <w:lang w:val="en-US"/>
        </w:rPr>
        <w:t>forecasts</w:t>
      </w:r>
      <w:r w:rsidRPr="00471787">
        <w:rPr>
          <w:rFonts w:ascii="Times New Roman" w:eastAsia="SimSun" w:hAnsi="Times New Roman" w:cs="Times New Roman"/>
          <w:bCs/>
          <w:color w:val="000000"/>
          <w:sz w:val="20"/>
          <w:szCs w:val="20"/>
          <w:lang w:val="en-US" w:eastAsia="zh-CN"/>
        </w:rPr>
        <w:t xml:space="preserve"> combination.</w:t>
      </w:r>
      <w:r w:rsidRPr="00471787">
        <w:rPr>
          <w:rFonts w:ascii="Times New Roman" w:eastAsia="Times New Roman" w:hAnsi="Times New Roman" w:cs="Times New Roman"/>
          <w:bCs/>
          <w:color w:val="000000"/>
          <w:sz w:val="20"/>
          <w:szCs w:val="20"/>
          <w:lang w:val="en-US"/>
        </w:rPr>
        <w:t xml:space="preserve"> </w:t>
      </w:r>
    </w:p>
    <w:p w:rsidR="00AE488B" w:rsidRPr="009E3CC8" w:rsidRDefault="009E3CC8" w:rsidP="00471787">
      <w:pPr>
        <w:ind w:left="284"/>
      </w:pPr>
      <w:r w:rsidRPr="00471787">
        <w:rPr>
          <w:rFonts w:ascii="Times New Roman" w:eastAsia="Times New Roman" w:hAnsi="Times New Roman" w:cs="Times New Roman"/>
          <w:sz w:val="20"/>
          <w:szCs w:val="20"/>
          <w:lang w:eastAsia="en-GB"/>
        </w:rPr>
        <w:t>JEL Class</w:t>
      </w:r>
      <w:r w:rsidRPr="00471787">
        <w:rPr>
          <w:rFonts w:ascii="Times New Roman" w:eastAsia="Times New Roman" w:hAnsi="Times New Roman" w:cs="Times New Roman"/>
          <w:sz w:val="24"/>
          <w:szCs w:val="24"/>
          <w:lang w:eastAsia="en-GB"/>
        </w:rPr>
        <w:t xml:space="preserve">: </w:t>
      </w:r>
      <w:r w:rsidRPr="00471787">
        <w:rPr>
          <w:rFonts w:ascii="Times New Roman" w:eastAsia="Times New Roman" w:hAnsi="Times New Roman" w:cs="Times New Roman"/>
          <w:sz w:val="20"/>
          <w:szCs w:val="20"/>
          <w:lang w:eastAsia="en-GB"/>
        </w:rPr>
        <w:t>E31, E47, E51, E52.</w:t>
      </w:r>
    </w:p>
    <w:sectPr w:rsidR="00AE488B" w:rsidRPr="009E3CC8" w:rsidSect="0048136B">
      <w:pgSz w:w="11909" w:h="16834" w:code="9"/>
      <w:pgMar w:top="1440" w:right="1440" w:bottom="1440" w:left="1440" w:header="720" w:footer="720" w:gutter="72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1C2"/>
    <w:rsid w:val="003E09A8"/>
    <w:rsid w:val="00471787"/>
    <w:rsid w:val="0048136B"/>
    <w:rsid w:val="005161C2"/>
    <w:rsid w:val="009E3CC8"/>
    <w:rsid w:val="00AE488B"/>
    <w:rsid w:val="00AF6AF8"/>
    <w:rsid w:val="00E45B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9E4A35-6FA5-47EB-B9F0-5D3D89820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qsial@yahoo.com" TargetMode="External"/><Relationship Id="rId4" Type="http://schemas.openxmlformats.org/officeDocument/2006/relationships/hyperlink" Target="mailto:shahidiqbal.uo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387</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FAZAL ULBASIT</dc:creator>
  <cp:keywords/>
  <dc:description/>
  <cp:lastModifiedBy>FAZAL ULBASIT</cp:lastModifiedBy>
  <cp:revision>5</cp:revision>
  <dcterms:created xsi:type="dcterms:W3CDTF">2016-07-02T15:19:00Z</dcterms:created>
  <dcterms:modified xsi:type="dcterms:W3CDTF">2016-07-17T06:46:00Z</dcterms:modified>
</cp:coreProperties>
</file>