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9E" w:rsidRPr="000D285B" w:rsidRDefault="007F41FA" w:rsidP="00A02A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1FA">
        <w:rPr>
          <w:rFonts w:ascii="Times New Roman" w:hAnsi="Times New Roman" w:cs="Times New Roman"/>
          <w:b/>
          <w:sz w:val="32"/>
          <w:szCs w:val="32"/>
          <w:lang w:val="en-US"/>
        </w:rPr>
        <w:t>The Effect of Political Crisis Between Countries on International Trade and International Logistics:       A Qualitative Study on Turkey-Russia Relations</w:t>
      </w:r>
    </w:p>
    <w:p w:rsidR="00155CF3" w:rsidRPr="000D285B" w:rsidRDefault="00343FB8" w:rsidP="00343FB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color w:val="FF0000"/>
        </w:rPr>
      </w:pPr>
      <w:r>
        <w:t xml:space="preserve"> </w:t>
      </w:r>
    </w:p>
    <w:p w:rsidR="00343FB8" w:rsidRDefault="00343FB8" w:rsidP="000D285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7E7CE9" w:rsidRPr="007E7CE9" w:rsidRDefault="007E7CE9" w:rsidP="007E7CE9">
      <w:pPr>
        <w:pStyle w:val="AralkYok"/>
        <w:jc w:val="both"/>
        <w:rPr>
          <w:rFonts w:ascii="Times New Roman" w:hAnsi="Times New Roman" w:cs="Times New Roman"/>
        </w:rPr>
      </w:pPr>
    </w:p>
    <w:p w:rsidR="00873A78" w:rsidRPr="00271DEF" w:rsidRDefault="00873A78" w:rsidP="00873A78">
      <w:pPr>
        <w:pStyle w:val="AralkYok"/>
        <w:rPr>
          <w:rFonts w:ascii="Times New Roman" w:hAnsi="Times New Roman" w:cs="Times New Roman"/>
          <w:sz w:val="20"/>
          <w:szCs w:val="20"/>
          <w:lang w:val="en-US"/>
        </w:rPr>
      </w:pPr>
      <w:r w:rsidRPr="00271DEF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1: </w:t>
      </w:r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>Turkey-Russia Annual Change of Import According to Previous Year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38"/>
        <w:gridCol w:w="2426"/>
        <w:gridCol w:w="2407"/>
      </w:tblGrid>
      <w:tr w:rsidR="00873A78" w:rsidRPr="00271DEF" w:rsidTr="006D5B74">
        <w:tc>
          <w:tcPr>
            <w:tcW w:w="2538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YEARS</w:t>
            </w:r>
          </w:p>
        </w:tc>
        <w:tc>
          <w:tcPr>
            <w:tcW w:w="2426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2015</w:t>
            </w:r>
          </w:p>
        </w:tc>
        <w:tc>
          <w:tcPr>
            <w:tcW w:w="2407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2014</w:t>
            </w:r>
          </w:p>
        </w:tc>
      </w:tr>
      <w:tr w:rsidR="00873A78" w:rsidRPr="00271DEF" w:rsidTr="006D5B74">
        <w:tc>
          <w:tcPr>
            <w:tcW w:w="2538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 Federation</w:t>
            </w:r>
          </w:p>
        </w:tc>
        <w:tc>
          <w:tcPr>
            <w:tcW w:w="2426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%-19,3</w:t>
            </w:r>
          </w:p>
        </w:tc>
        <w:tc>
          <w:tcPr>
            <w:tcW w:w="2407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%0,9</w:t>
            </w:r>
          </w:p>
        </w:tc>
      </w:tr>
    </w:tbl>
    <w:p w:rsidR="00873A78" w:rsidRDefault="00873A78" w:rsidP="00873A78">
      <w:pPr>
        <w:pStyle w:val="AralkYok"/>
        <w:rPr>
          <w:rFonts w:ascii="Times New Roman" w:hAnsi="Times New Roman" w:cs="Times New Roman"/>
          <w:lang w:val="en-US"/>
        </w:rPr>
      </w:pPr>
    </w:p>
    <w:p w:rsidR="00873A78" w:rsidRPr="00271DEF" w:rsidRDefault="00873A78" w:rsidP="00873A78">
      <w:pPr>
        <w:pStyle w:val="AralkYok"/>
        <w:rPr>
          <w:rFonts w:ascii="Times New Roman" w:hAnsi="Times New Roman" w:cs="Times New Roman"/>
          <w:lang w:val="en-US"/>
        </w:rPr>
      </w:pPr>
    </w:p>
    <w:p w:rsidR="00873A78" w:rsidRPr="00271DEF" w:rsidRDefault="00873A78" w:rsidP="00873A78">
      <w:pPr>
        <w:pStyle w:val="AralkYok"/>
        <w:rPr>
          <w:rFonts w:ascii="Times New Roman" w:hAnsi="Times New Roman" w:cs="Times New Roman"/>
          <w:sz w:val="20"/>
          <w:szCs w:val="20"/>
          <w:lang w:val="en-US"/>
        </w:rPr>
      </w:pPr>
      <w:r w:rsidRPr="00271DEF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2: </w:t>
      </w:r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>Turkey-Russia Annual Change of Export According to Previous Year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39"/>
        <w:gridCol w:w="2428"/>
        <w:gridCol w:w="2404"/>
      </w:tblGrid>
      <w:tr w:rsidR="00873A78" w:rsidRPr="00271DEF" w:rsidTr="006D5B74">
        <w:tc>
          <w:tcPr>
            <w:tcW w:w="2539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YEARS</w:t>
            </w:r>
          </w:p>
        </w:tc>
        <w:tc>
          <w:tcPr>
            <w:tcW w:w="2428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2015</w:t>
            </w:r>
          </w:p>
        </w:tc>
        <w:tc>
          <w:tcPr>
            <w:tcW w:w="2404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2014</w:t>
            </w:r>
          </w:p>
        </w:tc>
      </w:tr>
      <w:tr w:rsidR="00873A78" w:rsidRPr="00271DEF" w:rsidTr="006D5B74">
        <w:tc>
          <w:tcPr>
            <w:tcW w:w="2539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 Federation</w:t>
            </w:r>
          </w:p>
        </w:tc>
        <w:tc>
          <w:tcPr>
            <w:tcW w:w="2428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%-39,5</w:t>
            </w:r>
          </w:p>
        </w:tc>
        <w:tc>
          <w:tcPr>
            <w:tcW w:w="2404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%-14,7</w:t>
            </w:r>
          </w:p>
        </w:tc>
      </w:tr>
    </w:tbl>
    <w:p w:rsidR="00873A78" w:rsidRPr="00271DEF" w:rsidRDefault="00873A78" w:rsidP="00873A78">
      <w:pPr>
        <w:pStyle w:val="AralkYok"/>
        <w:rPr>
          <w:rFonts w:ascii="Times New Roman" w:hAnsi="Times New Roman" w:cs="Times New Roman"/>
          <w:lang w:val="en-US"/>
        </w:rPr>
      </w:pPr>
    </w:p>
    <w:p w:rsidR="00343FB8" w:rsidRPr="007E7CE9" w:rsidRDefault="00343FB8" w:rsidP="007E7CE9">
      <w:pPr>
        <w:pStyle w:val="AralkYok"/>
        <w:rPr>
          <w:rFonts w:ascii="Times New Roman" w:hAnsi="Times New Roman" w:cs="Times New Roman"/>
        </w:rPr>
      </w:pPr>
    </w:p>
    <w:p w:rsidR="00873A78" w:rsidRPr="00271DEF" w:rsidRDefault="00873A78" w:rsidP="00873A78">
      <w:pPr>
        <w:pStyle w:val="AralkYok"/>
        <w:rPr>
          <w:rFonts w:ascii="Times New Roman" w:hAnsi="Times New Roman" w:cs="Times New Roman"/>
          <w:sz w:val="20"/>
          <w:szCs w:val="20"/>
          <w:lang w:val="en-US"/>
        </w:rPr>
      </w:pPr>
      <w:r w:rsidRPr="00271DEF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3: </w:t>
      </w:r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>October-November-December 2015 Dual Vehicle Input-Outputs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928"/>
        <w:gridCol w:w="1835"/>
        <w:gridCol w:w="1835"/>
        <w:gridCol w:w="1773"/>
      </w:tblGrid>
      <w:tr w:rsidR="00873A78" w:rsidRPr="00271DEF" w:rsidTr="006D5B74">
        <w:tc>
          <w:tcPr>
            <w:tcW w:w="1928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MONTHS</w:t>
            </w:r>
          </w:p>
        </w:tc>
        <w:tc>
          <w:tcPr>
            <w:tcW w:w="1835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October 2015</w:t>
            </w:r>
          </w:p>
        </w:tc>
        <w:tc>
          <w:tcPr>
            <w:tcW w:w="1835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November 2015</w:t>
            </w:r>
          </w:p>
        </w:tc>
        <w:tc>
          <w:tcPr>
            <w:tcW w:w="1773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December 2015</w:t>
            </w:r>
          </w:p>
        </w:tc>
      </w:tr>
      <w:tr w:rsidR="00873A78" w:rsidRPr="00271DEF" w:rsidTr="006D5B74">
        <w:tc>
          <w:tcPr>
            <w:tcW w:w="1928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Russian Federation</w:t>
            </w:r>
          </w:p>
        </w:tc>
        <w:tc>
          <w:tcPr>
            <w:tcW w:w="1835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1456</w:t>
            </w:r>
          </w:p>
        </w:tc>
        <w:tc>
          <w:tcPr>
            <w:tcW w:w="1835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112</w:t>
            </w:r>
          </w:p>
        </w:tc>
        <w:tc>
          <w:tcPr>
            <w:tcW w:w="1773" w:type="dxa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691</w:t>
            </w:r>
          </w:p>
        </w:tc>
      </w:tr>
    </w:tbl>
    <w:p w:rsidR="00873A78" w:rsidRPr="00271DEF" w:rsidRDefault="00873A78" w:rsidP="00873A78">
      <w:pPr>
        <w:pStyle w:val="AralkYok"/>
        <w:rPr>
          <w:rFonts w:ascii="Times New Roman" w:hAnsi="Times New Roman" w:cs="Times New Roman"/>
          <w:lang w:val="en-US"/>
        </w:rPr>
      </w:pPr>
    </w:p>
    <w:p w:rsidR="00343FB8" w:rsidRPr="009A31E7" w:rsidRDefault="00343FB8" w:rsidP="00ED2EEE">
      <w:pPr>
        <w:pStyle w:val="AralkYok"/>
        <w:rPr>
          <w:rFonts w:ascii="Times New Roman" w:hAnsi="Times New Roman" w:cs="Times New Roman"/>
        </w:rPr>
      </w:pPr>
    </w:p>
    <w:p w:rsidR="00873A78" w:rsidRPr="00271DEF" w:rsidRDefault="00873A78" w:rsidP="00873A78">
      <w:pPr>
        <w:pStyle w:val="AralkYok"/>
        <w:rPr>
          <w:rFonts w:ascii="Times New Roman" w:hAnsi="Times New Roman" w:cs="Times New Roman"/>
          <w:sz w:val="20"/>
          <w:szCs w:val="20"/>
          <w:lang w:val="en-US"/>
        </w:rPr>
      </w:pPr>
      <w:r w:rsidRPr="00271DEF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4: </w:t>
      </w:r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 xml:space="preserve">Between 2015 and March 2016 Mutual RO </w:t>
      </w:r>
      <w:proofErr w:type="spellStart"/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>RO</w:t>
      </w:r>
      <w:proofErr w:type="spellEnd"/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Headway Numbers</w:t>
      </w:r>
      <w:r w:rsidRPr="00271DEF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>(Total Vehicle</w:t>
      </w:r>
      <w:r w:rsidRPr="00271DE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851"/>
        <w:gridCol w:w="992"/>
        <w:gridCol w:w="850"/>
      </w:tblGrid>
      <w:tr w:rsidR="00873A78" w:rsidRPr="00271DEF" w:rsidTr="006D5B74">
        <w:tc>
          <w:tcPr>
            <w:tcW w:w="354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LINES</w:t>
            </w:r>
          </w:p>
        </w:tc>
        <w:tc>
          <w:tcPr>
            <w:tcW w:w="113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TOTAL 2015 </w:t>
            </w:r>
          </w:p>
        </w:tc>
        <w:tc>
          <w:tcPr>
            <w:tcW w:w="851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JAN 2016</w:t>
            </w:r>
          </w:p>
        </w:tc>
        <w:tc>
          <w:tcPr>
            <w:tcW w:w="992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FEB 2016</w:t>
            </w:r>
          </w:p>
        </w:tc>
        <w:tc>
          <w:tcPr>
            <w:tcW w:w="850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MAR 2016</w:t>
            </w:r>
          </w:p>
        </w:tc>
      </w:tr>
      <w:tr w:rsidR="00873A78" w:rsidRPr="00271DEF" w:rsidTr="006D5B74">
        <w:tc>
          <w:tcPr>
            <w:tcW w:w="354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 – NOVOROSSİYSK</w:t>
            </w:r>
          </w:p>
        </w:tc>
        <w:tc>
          <w:tcPr>
            <w:tcW w:w="113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10.297</w:t>
            </w:r>
          </w:p>
        </w:tc>
        <w:tc>
          <w:tcPr>
            <w:tcW w:w="851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</w:t>
            </w:r>
          </w:p>
        </w:tc>
        <w:tc>
          <w:tcPr>
            <w:tcW w:w="992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</w:t>
            </w:r>
          </w:p>
        </w:tc>
        <w:tc>
          <w:tcPr>
            <w:tcW w:w="850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</w:p>
        </w:tc>
      </w:tr>
      <w:tr w:rsidR="00873A78" w:rsidRPr="00271DEF" w:rsidTr="006D5B74">
        <w:tc>
          <w:tcPr>
            <w:tcW w:w="354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TRABZON – SOCHİ</w:t>
            </w:r>
          </w:p>
        </w:tc>
        <w:tc>
          <w:tcPr>
            <w:tcW w:w="113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73A78" w:rsidRPr="00271DEF" w:rsidTr="006D5B74">
        <w:tc>
          <w:tcPr>
            <w:tcW w:w="354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SAMSUN-KAVKAZ</w:t>
            </w:r>
          </w:p>
        </w:tc>
        <w:tc>
          <w:tcPr>
            <w:tcW w:w="113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441</w:t>
            </w:r>
          </w:p>
        </w:tc>
        <w:tc>
          <w:tcPr>
            <w:tcW w:w="851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873A78" w:rsidRPr="00271DEF" w:rsidTr="006D5B74">
        <w:tc>
          <w:tcPr>
            <w:tcW w:w="354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SAMSUN-GELİNCİK</w:t>
            </w:r>
          </w:p>
        </w:tc>
        <w:tc>
          <w:tcPr>
            <w:tcW w:w="113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13.853</w:t>
            </w:r>
          </w:p>
        </w:tc>
        <w:tc>
          <w:tcPr>
            <w:tcW w:w="851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345</w:t>
            </w:r>
          </w:p>
        </w:tc>
        <w:tc>
          <w:tcPr>
            <w:tcW w:w="992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785</w:t>
            </w:r>
          </w:p>
        </w:tc>
        <w:tc>
          <w:tcPr>
            <w:tcW w:w="850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688</w:t>
            </w:r>
          </w:p>
        </w:tc>
      </w:tr>
      <w:tr w:rsidR="00873A78" w:rsidRPr="00271DEF" w:rsidTr="006D5B74">
        <w:tc>
          <w:tcPr>
            <w:tcW w:w="354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SAMSUN-TUAPSE</w:t>
            </w:r>
          </w:p>
        </w:tc>
        <w:tc>
          <w:tcPr>
            <w:tcW w:w="1134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4.382</w:t>
            </w:r>
          </w:p>
        </w:tc>
        <w:tc>
          <w:tcPr>
            <w:tcW w:w="851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850" w:type="dxa"/>
            <w:vAlign w:val="center"/>
          </w:tcPr>
          <w:p w:rsidR="00873A78" w:rsidRPr="00271DEF" w:rsidRDefault="00873A78" w:rsidP="006D5B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1D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873A78" w:rsidRPr="00271DEF" w:rsidRDefault="00873A78" w:rsidP="00873A78">
      <w:pPr>
        <w:pStyle w:val="AralkYok"/>
        <w:rPr>
          <w:rFonts w:ascii="Times New Roman" w:hAnsi="Times New Roman" w:cs="Times New Roman"/>
          <w:lang w:val="en-US"/>
        </w:rPr>
      </w:pPr>
    </w:p>
    <w:p w:rsidR="00343FB8" w:rsidRDefault="00343FB8" w:rsidP="00ED2EE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8C5FF6" w:rsidRPr="00271DEF" w:rsidRDefault="008C5FF6" w:rsidP="008C5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1DE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5: </w:t>
      </w:r>
      <w:r w:rsidRPr="00271DEF">
        <w:rPr>
          <w:rFonts w:ascii="Times New Roman" w:hAnsi="Times New Roman" w:cs="Times New Roman"/>
          <w:bCs/>
          <w:i/>
          <w:sz w:val="20"/>
          <w:szCs w:val="20"/>
          <w:lang w:val="en-US"/>
        </w:rPr>
        <w:t>Most Repeated Common Terms Regarding Living Problems</w:t>
      </w:r>
    </w:p>
    <w:tbl>
      <w:tblPr>
        <w:tblpPr w:leftFromText="141" w:rightFromText="141" w:vertAnchor="text" w:horzAnchor="margin" w:tblpXSpec="center" w:tblpY="15"/>
        <w:tblW w:w="7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1"/>
      </w:tblGrid>
      <w:tr w:rsidR="008C5FF6" w:rsidRPr="000A0281" w:rsidTr="006D5B74">
        <w:trPr>
          <w:trHeight w:val="429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Most Repeated Common Terms Regarding Living Problems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1. Cost Increase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2. Waste of Time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3. Export Prohibitions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4. Sectoral Constraints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5. Customs Processing Difficulties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6. Increase in Document and Control Numbers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7. Increase of Damage and Losses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8. Transitional Document Inadequacy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9. Visa Application</w:t>
            </w:r>
          </w:p>
        </w:tc>
      </w:tr>
      <w:tr w:rsidR="008C5FF6" w:rsidRPr="000A0281" w:rsidTr="006D5B74">
        <w:trPr>
          <w:trHeight w:val="252"/>
        </w:trPr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A0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10. Density Increase on Process and Routes</w:t>
            </w:r>
          </w:p>
        </w:tc>
      </w:tr>
    </w:tbl>
    <w:p w:rsidR="008C5FF6" w:rsidRDefault="008C5FF6" w:rsidP="008C5FF6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C5FF6" w:rsidRDefault="008C5FF6" w:rsidP="008C5FF6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C5FF6" w:rsidRDefault="008C5FF6" w:rsidP="008C5FF6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C5FF6" w:rsidRDefault="008C5FF6" w:rsidP="008C5FF6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C5FF6" w:rsidRDefault="008C5FF6" w:rsidP="008C5FF6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C5FF6" w:rsidRPr="00271DEF" w:rsidRDefault="008C5FF6" w:rsidP="008C5FF6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43FB8" w:rsidRPr="00BB2BCF" w:rsidRDefault="00343FB8" w:rsidP="00343FB8">
      <w:pPr>
        <w:pStyle w:val="AralkYok"/>
        <w:jc w:val="both"/>
        <w:rPr>
          <w:rFonts w:ascii="Times New Roman" w:hAnsi="Times New Roman" w:cs="Times New Roman"/>
          <w:b/>
        </w:rPr>
      </w:pPr>
    </w:p>
    <w:p w:rsidR="008C5FF6" w:rsidRPr="00271DEF" w:rsidRDefault="008C5FF6" w:rsidP="008C5FF6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71DEF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TABLE 6: </w:t>
      </w:r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>Content Analysis Table</w:t>
      </w:r>
    </w:p>
    <w:tbl>
      <w:tblPr>
        <w:tblW w:w="74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154"/>
        <w:gridCol w:w="2238"/>
        <w:gridCol w:w="1375"/>
      </w:tblGrid>
      <w:tr w:rsidR="008C5FF6" w:rsidRPr="000A0281" w:rsidTr="006D5B74">
        <w:trPr>
          <w:trHeight w:val="698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THEME</w:t>
            </w:r>
          </w:p>
        </w:tc>
        <w:tc>
          <w:tcPr>
            <w:tcW w:w="57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Tragedies of Foreign Trade and Logistics Firms in Russia and Trade after the Aircraft Crisis</w:t>
            </w:r>
          </w:p>
        </w:tc>
      </w:tr>
      <w:tr w:rsidR="008C5FF6" w:rsidRPr="000A0281" w:rsidTr="006D5B74">
        <w:trPr>
          <w:trHeight w:val="709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CATEGORİES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Problems of Foreign Trade Firms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Problems of International Logistics Firms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Living Common Problems</w:t>
            </w:r>
          </w:p>
        </w:tc>
      </w:tr>
      <w:tr w:rsidR="008C5FF6" w:rsidRPr="000A0281" w:rsidTr="006D5B74">
        <w:trPr>
          <w:trHeight w:val="232"/>
        </w:trPr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CODES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Export Prohibitions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 not Let The Vehicles into Russia and The ships not Docked in Ports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Customs Processing Difficulties</w:t>
            </w:r>
          </w:p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5FF6" w:rsidRPr="000A0281" w:rsidTr="006D5B74">
        <w:trPr>
          <w:trHeight w:val="465"/>
        </w:trPr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5FF6" w:rsidRPr="000A0281" w:rsidTr="006D5B74">
        <w:trPr>
          <w:trHeight w:val="232"/>
        </w:trPr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 of Damage and Losses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Obligation to Bribe in Customs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Waste of Time</w:t>
            </w:r>
          </w:p>
        </w:tc>
      </w:tr>
      <w:tr w:rsidR="008C5FF6" w:rsidRPr="000A0281" w:rsidTr="006D5B74">
        <w:trPr>
          <w:trHeight w:val="232"/>
        </w:trPr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5FF6" w:rsidRPr="000A0281" w:rsidTr="006D5B74">
        <w:trPr>
          <w:trHeight w:val="232"/>
        </w:trPr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Obligation to Increase Stocks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Difficulty of Route Change and Density Increase on Alternative Routes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Cost Increase</w:t>
            </w:r>
          </w:p>
        </w:tc>
      </w:tr>
      <w:tr w:rsidR="008C5FF6" w:rsidRPr="000A0281" w:rsidTr="006D5B74">
        <w:trPr>
          <w:trHeight w:val="232"/>
        </w:trPr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5FF6" w:rsidRPr="000A0281" w:rsidTr="006D5B74">
        <w:trPr>
          <w:trHeight w:val="465"/>
        </w:trPr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Surveillance, Inspection and Sampling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Transitional Document Inadequacy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Visa Application</w:t>
            </w:r>
          </w:p>
        </w:tc>
      </w:tr>
      <w:tr w:rsidR="008C5FF6" w:rsidRPr="000A0281" w:rsidTr="006D5B74">
        <w:trPr>
          <w:trHeight w:val="342"/>
        </w:trPr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Obligation to Enter New Market Searching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Obligation to Find a Foreign Driver and a Foreign Plate Vehicle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 in Warehousing and Demurrage Costs</w:t>
            </w:r>
          </w:p>
        </w:tc>
      </w:tr>
      <w:tr w:rsidR="008C5FF6" w:rsidRPr="000A0281" w:rsidTr="006D5B74">
        <w:trPr>
          <w:trHeight w:val="709"/>
        </w:trPr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Intensity of the State of Exporting to Russia via the State of Transmission from Other Countries</w:t>
            </w:r>
          </w:p>
        </w:tc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Problem of Finding Low Density Port and Customs Gate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F6" w:rsidRPr="000A0281" w:rsidRDefault="008C5FF6" w:rsidP="006D5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 in Export of Baggage Trade and Cargo</w:t>
            </w:r>
          </w:p>
        </w:tc>
      </w:tr>
    </w:tbl>
    <w:p w:rsidR="008C5FF6" w:rsidRPr="00271DEF" w:rsidRDefault="008C5FF6" w:rsidP="008C5FF6">
      <w:pPr>
        <w:pStyle w:val="AralkYok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43FB8" w:rsidRPr="00982433" w:rsidRDefault="00343FB8" w:rsidP="00343FB8">
      <w:pPr>
        <w:pStyle w:val="AralkYok"/>
        <w:jc w:val="both"/>
        <w:rPr>
          <w:rFonts w:ascii="Times New Roman" w:hAnsi="Times New Roman" w:cs="Times New Roman"/>
        </w:rPr>
      </w:pPr>
    </w:p>
    <w:p w:rsidR="00F542E2" w:rsidRPr="00271DEF" w:rsidRDefault="00F542E2" w:rsidP="00F542E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71DEF">
        <w:rPr>
          <w:rFonts w:ascii="Times New Roman" w:hAnsi="Times New Roman" w:cs="Times New Roman"/>
          <w:b/>
          <w:noProof/>
          <w:sz w:val="20"/>
          <w:szCs w:val="20"/>
          <w:lang w:val="en-US" w:eastAsia="tr-TR"/>
        </w:rPr>
        <w:drawing>
          <wp:anchor distT="0" distB="0" distL="114300" distR="114300" simplePos="0" relativeHeight="251659264" behindDoc="0" locked="0" layoutInCell="1" allowOverlap="1" wp14:anchorId="75CA27E0" wp14:editId="6768BFB9">
            <wp:simplePos x="0" y="0"/>
            <wp:positionH relativeFrom="column">
              <wp:posOffset>607695</wp:posOffset>
            </wp:positionH>
            <wp:positionV relativeFrom="paragraph">
              <wp:posOffset>1985645</wp:posOffset>
            </wp:positionV>
            <wp:extent cx="3800475" cy="536575"/>
            <wp:effectExtent l="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DEF">
        <w:rPr>
          <w:noProof/>
          <w:lang w:val="en-US" w:eastAsia="tr-TR"/>
        </w:rPr>
        <w:drawing>
          <wp:inline distT="0" distB="0" distL="0" distR="0" wp14:anchorId="38900615" wp14:editId="0846205C">
            <wp:extent cx="4572000" cy="2628000"/>
            <wp:effectExtent l="0" t="0" r="0" b="127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542E2" w:rsidRPr="00271DEF" w:rsidRDefault="00F542E2" w:rsidP="00F542E2">
      <w:pPr>
        <w:pStyle w:val="AralkYok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71DEF">
        <w:rPr>
          <w:rFonts w:ascii="Times New Roman" w:hAnsi="Times New Roman" w:cs="Times New Roman"/>
          <w:b/>
          <w:sz w:val="20"/>
          <w:szCs w:val="20"/>
          <w:lang w:val="en-US"/>
        </w:rPr>
        <w:t>GRAPH 1:</w:t>
      </w:r>
      <w:r w:rsidRPr="00271DE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>Russian Federation Export Numbers</w:t>
      </w:r>
    </w:p>
    <w:p w:rsidR="00F542E2" w:rsidRPr="00271DEF" w:rsidRDefault="00F542E2" w:rsidP="00F542E2">
      <w:pPr>
        <w:pStyle w:val="AralkYok"/>
        <w:rPr>
          <w:rFonts w:ascii="Times New Roman" w:hAnsi="Times New Roman" w:cs="Times New Roman"/>
          <w:lang w:val="en-US"/>
        </w:rPr>
      </w:pPr>
    </w:p>
    <w:p w:rsidR="00F542E2" w:rsidRPr="00271DEF" w:rsidRDefault="00F542E2" w:rsidP="00F542E2">
      <w:pPr>
        <w:pStyle w:val="AralkYok"/>
        <w:rPr>
          <w:rFonts w:ascii="Times New Roman" w:hAnsi="Times New Roman" w:cs="Times New Roman"/>
          <w:lang w:val="en-US"/>
        </w:rPr>
      </w:pPr>
    </w:p>
    <w:p w:rsidR="00F542E2" w:rsidRPr="00271DEF" w:rsidRDefault="00F542E2" w:rsidP="00F542E2">
      <w:pPr>
        <w:pStyle w:val="AralkYok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71DEF">
        <w:rPr>
          <w:noProof/>
          <w:lang w:val="en-US" w:eastAsia="tr-TR"/>
        </w:rPr>
        <w:lastRenderedPageBreak/>
        <w:drawing>
          <wp:inline distT="0" distB="0" distL="0" distR="0" wp14:anchorId="0DB24F6A" wp14:editId="0C9D3AFA">
            <wp:extent cx="4572000" cy="2743200"/>
            <wp:effectExtent l="0" t="0" r="0" b="0"/>
            <wp:docPr id="1" name="Grafik 1" title="JHJHJ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  <w:r w:rsidRPr="00271DEF">
        <w:rPr>
          <w:rFonts w:ascii="Times New Roman" w:hAnsi="Times New Roman" w:cs="Times New Roman"/>
          <w:b/>
          <w:sz w:val="20"/>
          <w:szCs w:val="20"/>
          <w:lang w:val="en-US"/>
        </w:rPr>
        <w:t>GRAPH 2:</w:t>
      </w:r>
      <w:r w:rsidRPr="00271DE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 xml:space="preserve">Russian Federation Export </w:t>
      </w:r>
      <w:proofErr w:type="spellStart"/>
      <w:r w:rsidRPr="00271DEF">
        <w:rPr>
          <w:rFonts w:ascii="Times New Roman" w:hAnsi="Times New Roman" w:cs="Times New Roman"/>
          <w:i/>
          <w:sz w:val="20"/>
          <w:szCs w:val="20"/>
          <w:lang w:val="en-US"/>
        </w:rPr>
        <w:t>Comprasion</w:t>
      </w:r>
      <w:proofErr w:type="spellEnd"/>
    </w:p>
    <w:p w:rsidR="00F542E2" w:rsidRPr="00271DEF" w:rsidRDefault="00F542E2" w:rsidP="00F542E2">
      <w:pPr>
        <w:pStyle w:val="AralkYok"/>
        <w:rPr>
          <w:rFonts w:ascii="Times New Roman" w:hAnsi="Times New Roman" w:cs="Times New Roman"/>
          <w:lang w:val="en-US"/>
        </w:rPr>
      </w:pPr>
    </w:p>
    <w:p w:rsidR="00692FE8" w:rsidRPr="00343FB8" w:rsidRDefault="00692FE8" w:rsidP="00F542E2">
      <w:pPr>
        <w:pStyle w:val="AralkYok"/>
        <w:rPr>
          <w:rFonts w:ascii="Times New Roman" w:hAnsi="Times New Roman" w:cs="Times New Roman"/>
          <w:sz w:val="18"/>
          <w:szCs w:val="18"/>
        </w:rPr>
      </w:pPr>
    </w:p>
    <w:sectPr w:rsidR="00692FE8" w:rsidRPr="00343FB8" w:rsidSect="000D285B">
      <w:pgSz w:w="11906" w:h="16838" w:code="9"/>
      <w:pgMar w:top="1702" w:right="2267" w:bottom="1702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797E"/>
    <w:multiLevelType w:val="hybridMultilevel"/>
    <w:tmpl w:val="681202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50"/>
    <w:rsid w:val="00013557"/>
    <w:rsid w:val="00016B0E"/>
    <w:rsid w:val="00020FB7"/>
    <w:rsid w:val="0002272F"/>
    <w:rsid w:val="00030B02"/>
    <w:rsid w:val="000360A0"/>
    <w:rsid w:val="00056E35"/>
    <w:rsid w:val="00073069"/>
    <w:rsid w:val="000748D6"/>
    <w:rsid w:val="00081627"/>
    <w:rsid w:val="0008582E"/>
    <w:rsid w:val="000A4EB6"/>
    <w:rsid w:val="000B4C0E"/>
    <w:rsid w:val="000B7E54"/>
    <w:rsid w:val="000C429A"/>
    <w:rsid w:val="000C4853"/>
    <w:rsid w:val="000D285B"/>
    <w:rsid w:val="000D76C1"/>
    <w:rsid w:val="000E6771"/>
    <w:rsid w:val="000F7678"/>
    <w:rsid w:val="001173EE"/>
    <w:rsid w:val="001502F1"/>
    <w:rsid w:val="00155CF3"/>
    <w:rsid w:val="00190738"/>
    <w:rsid w:val="00190940"/>
    <w:rsid w:val="00192561"/>
    <w:rsid w:val="001A5472"/>
    <w:rsid w:val="001B079F"/>
    <w:rsid w:val="001B2280"/>
    <w:rsid w:val="001B2C52"/>
    <w:rsid w:val="001B38FD"/>
    <w:rsid w:val="001C75F6"/>
    <w:rsid w:val="001D2C03"/>
    <w:rsid w:val="001D3AEB"/>
    <w:rsid w:val="001D6D48"/>
    <w:rsid w:val="001E13AC"/>
    <w:rsid w:val="001E6727"/>
    <w:rsid w:val="001E673B"/>
    <w:rsid w:val="001F1450"/>
    <w:rsid w:val="001F6CCF"/>
    <w:rsid w:val="002036D5"/>
    <w:rsid w:val="0021354A"/>
    <w:rsid w:val="00217A51"/>
    <w:rsid w:val="00225CAB"/>
    <w:rsid w:val="00230C17"/>
    <w:rsid w:val="00231F29"/>
    <w:rsid w:val="002344D4"/>
    <w:rsid w:val="002549B9"/>
    <w:rsid w:val="00255E76"/>
    <w:rsid w:val="00293AB6"/>
    <w:rsid w:val="00297432"/>
    <w:rsid w:val="002B09B9"/>
    <w:rsid w:val="002B2821"/>
    <w:rsid w:val="002C26CE"/>
    <w:rsid w:val="002C3B81"/>
    <w:rsid w:val="002C61F0"/>
    <w:rsid w:val="002E0B1F"/>
    <w:rsid w:val="002E4FDE"/>
    <w:rsid w:val="002E6C74"/>
    <w:rsid w:val="002F0A34"/>
    <w:rsid w:val="0030137F"/>
    <w:rsid w:val="0030507D"/>
    <w:rsid w:val="00307D17"/>
    <w:rsid w:val="0031014C"/>
    <w:rsid w:val="003428C6"/>
    <w:rsid w:val="00343FB8"/>
    <w:rsid w:val="00350704"/>
    <w:rsid w:val="0035381C"/>
    <w:rsid w:val="00357B72"/>
    <w:rsid w:val="00365966"/>
    <w:rsid w:val="00392063"/>
    <w:rsid w:val="00393306"/>
    <w:rsid w:val="003A54EB"/>
    <w:rsid w:val="003B79D3"/>
    <w:rsid w:val="003C298E"/>
    <w:rsid w:val="003C63B5"/>
    <w:rsid w:val="003E3C84"/>
    <w:rsid w:val="003F1C95"/>
    <w:rsid w:val="004019F7"/>
    <w:rsid w:val="00403936"/>
    <w:rsid w:val="00404B7F"/>
    <w:rsid w:val="00405F6B"/>
    <w:rsid w:val="00411503"/>
    <w:rsid w:val="004126C5"/>
    <w:rsid w:val="004202D7"/>
    <w:rsid w:val="00423AB5"/>
    <w:rsid w:val="00431A3A"/>
    <w:rsid w:val="00431E98"/>
    <w:rsid w:val="004339A6"/>
    <w:rsid w:val="00437D69"/>
    <w:rsid w:val="0044407A"/>
    <w:rsid w:val="00451732"/>
    <w:rsid w:val="00466C10"/>
    <w:rsid w:val="00474225"/>
    <w:rsid w:val="004768B9"/>
    <w:rsid w:val="004A1ABE"/>
    <w:rsid w:val="004A6F36"/>
    <w:rsid w:val="004C1362"/>
    <w:rsid w:val="004C25DA"/>
    <w:rsid w:val="004C3792"/>
    <w:rsid w:val="004D20DA"/>
    <w:rsid w:val="004D2B17"/>
    <w:rsid w:val="004D4548"/>
    <w:rsid w:val="004F69C5"/>
    <w:rsid w:val="00501CE2"/>
    <w:rsid w:val="005307C5"/>
    <w:rsid w:val="00531409"/>
    <w:rsid w:val="005464AF"/>
    <w:rsid w:val="00551F02"/>
    <w:rsid w:val="005520D0"/>
    <w:rsid w:val="005552C7"/>
    <w:rsid w:val="00566902"/>
    <w:rsid w:val="005731F9"/>
    <w:rsid w:val="0057377C"/>
    <w:rsid w:val="005978E7"/>
    <w:rsid w:val="005A4800"/>
    <w:rsid w:val="005A5BF2"/>
    <w:rsid w:val="005B0EBE"/>
    <w:rsid w:val="005E5898"/>
    <w:rsid w:val="006073D3"/>
    <w:rsid w:val="006156BE"/>
    <w:rsid w:val="006169BD"/>
    <w:rsid w:val="006314E9"/>
    <w:rsid w:val="00643275"/>
    <w:rsid w:val="00646644"/>
    <w:rsid w:val="00656E0D"/>
    <w:rsid w:val="00660BCE"/>
    <w:rsid w:val="006841A8"/>
    <w:rsid w:val="0069205A"/>
    <w:rsid w:val="00692FE8"/>
    <w:rsid w:val="006A3CDF"/>
    <w:rsid w:val="006A71EE"/>
    <w:rsid w:val="006B2E0A"/>
    <w:rsid w:val="006C2233"/>
    <w:rsid w:val="006C4F86"/>
    <w:rsid w:val="006D1AC2"/>
    <w:rsid w:val="007432D3"/>
    <w:rsid w:val="0075066C"/>
    <w:rsid w:val="00754EE8"/>
    <w:rsid w:val="00775514"/>
    <w:rsid w:val="00776C73"/>
    <w:rsid w:val="00777A15"/>
    <w:rsid w:val="00780E6C"/>
    <w:rsid w:val="00781E0A"/>
    <w:rsid w:val="0079355A"/>
    <w:rsid w:val="007A3EEC"/>
    <w:rsid w:val="007B1631"/>
    <w:rsid w:val="007D4574"/>
    <w:rsid w:val="007D59C9"/>
    <w:rsid w:val="007E7CE9"/>
    <w:rsid w:val="007F41FA"/>
    <w:rsid w:val="008113E0"/>
    <w:rsid w:val="008200C2"/>
    <w:rsid w:val="0082277F"/>
    <w:rsid w:val="008350BA"/>
    <w:rsid w:val="00836D23"/>
    <w:rsid w:val="00845A9F"/>
    <w:rsid w:val="00850F31"/>
    <w:rsid w:val="00873A78"/>
    <w:rsid w:val="008A3018"/>
    <w:rsid w:val="008C5FF6"/>
    <w:rsid w:val="008E01DD"/>
    <w:rsid w:val="008E521A"/>
    <w:rsid w:val="00927E9E"/>
    <w:rsid w:val="009301AB"/>
    <w:rsid w:val="0094569F"/>
    <w:rsid w:val="009459DC"/>
    <w:rsid w:val="00972691"/>
    <w:rsid w:val="00976CF1"/>
    <w:rsid w:val="00982433"/>
    <w:rsid w:val="009903CA"/>
    <w:rsid w:val="00990950"/>
    <w:rsid w:val="00991200"/>
    <w:rsid w:val="009A1A7F"/>
    <w:rsid w:val="009A31E7"/>
    <w:rsid w:val="009A78F5"/>
    <w:rsid w:val="009D31ED"/>
    <w:rsid w:val="009D32C6"/>
    <w:rsid w:val="009E5BBE"/>
    <w:rsid w:val="00A02A60"/>
    <w:rsid w:val="00A03DFA"/>
    <w:rsid w:val="00A04BCA"/>
    <w:rsid w:val="00A13907"/>
    <w:rsid w:val="00A2158F"/>
    <w:rsid w:val="00A27870"/>
    <w:rsid w:val="00A3775C"/>
    <w:rsid w:val="00A45282"/>
    <w:rsid w:val="00A65EB8"/>
    <w:rsid w:val="00A71F36"/>
    <w:rsid w:val="00A77D1E"/>
    <w:rsid w:val="00AC0278"/>
    <w:rsid w:val="00AC1BFF"/>
    <w:rsid w:val="00AD7051"/>
    <w:rsid w:val="00AD7066"/>
    <w:rsid w:val="00AF23B9"/>
    <w:rsid w:val="00B13A9B"/>
    <w:rsid w:val="00B221F5"/>
    <w:rsid w:val="00B3465B"/>
    <w:rsid w:val="00B41E87"/>
    <w:rsid w:val="00B502A0"/>
    <w:rsid w:val="00B56077"/>
    <w:rsid w:val="00B56EB7"/>
    <w:rsid w:val="00B61A4D"/>
    <w:rsid w:val="00B759AC"/>
    <w:rsid w:val="00B75EA9"/>
    <w:rsid w:val="00B87159"/>
    <w:rsid w:val="00BA1C2D"/>
    <w:rsid w:val="00BA4170"/>
    <w:rsid w:val="00BB2BCF"/>
    <w:rsid w:val="00BB6B26"/>
    <w:rsid w:val="00BD387D"/>
    <w:rsid w:val="00BF7295"/>
    <w:rsid w:val="00C017CE"/>
    <w:rsid w:val="00C06B9E"/>
    <w:rsid w:val="00C21268"/>
    <w:rsid w:val="00C304FD"/>
    <w:rsid w:val="00C341D4"/>
    <w:rsid w:val="00C4526B"/>
    <w:rsid w:val="00C45839"/>
    <w:rsid w:val="00C620FA"/>
    <w:rsid w:val="00CA68C7"/>
    <w:rsid w:val="00CB7C4A"/>
    <w:rsid w:val="00CD14B2"/>
    <w:rsid w:val="00CE4A00"/>
    <w:rsid w:val="00CE591A"/>
    <w:rsid w:val="00CF5D98"/>
    <w:rsid w:val="00D0077C"/>
    <w:rsid w:val="00D1337C"/>
    <w:rsid w:val="00D265C6"/>
    <w:rsid w:val="00D320B2"/>
    <w:rsid w:val="00D34CBD"/>
    <w:rsid w:val="00D3751C"/>
    <w:rsid w:val="00D37BC0"/>
    <w:rsid w:val="00D425F5"/>
    <w:rsid w:val="00D5237A"/>
    <w:rsid w:val="00D5396B"/>
    <w:rsid w:val="00D616C5"/>
    <w:rsid w:val="00D67F6C"/>
    <w:rsid w:val="00D7418B"/>
    <w:rsid w:val="00D9237B"/>
    <w:rsid w:val="00DA28CE"/>
    <w:rsid w:val="00DA52C8"/>
    <w:rsid w:val="00DC0DB1"/>
    <w:rsid w:val="00DE10B5"/>
    <w:rsid w:val="00E2441E"/>
    <w:rsid w:val="00E25A99"/>
    <w:rsid w:val="00E37790"/>
    <w:rsid w:val="00E52306"/>
    <w:rsid w:val="00E950CC"/>
    <w:rsid w:val="00EC040D"/>
    <w:rsid w:val="00EC778F"/>
    <w:rsid w:val="00ED2EEE"/>
    <w:rsid w:val="00ED5768"/>
    <w:rsid w:val="00ED728E"/>
    <w:rsid w:val="00EE1337"/>
    <w:rsid w:val="00EE2F53"/>
    <w:rsid w:val="00EE68FE"/>
    <w:rsid w:val="00EF313F"/>
    <w:rsid w:val="00F05456"/>
    <w:rsid w:val="00F13573"/>
    <w:rsid w:val="00F22CDC"/>
    <w:rsid w:val="00F23532"/>
    <w:rsid w:val="00F25CD0"/>
    <w:rsid w:val="00F3307D"/>
    <w:rsid w:val="00F34714"/>
    <w:rsid w:val="00F35664"/>
    <w:rsid w:val="00F5160C"/>
    <w:rsid w:val="00F542E2"/>
    <w:rsid w:val="00F57C0F"/>
    <w:rsid w:val="00F6173A"/>
    <w:rsid w:val="00F805D0"/>
    <w:rsid w:val="00FA24EC"/>
    <w:rsid w:val="00FA6BC4"/>
    <w:rsid w:val="00FB053D"/>
    <w:rsid w:val="00FB1116"/>
    <w:rsid w:val="00FC342B"/>
    <w:rsid w:val="00FC7DAD"/>
    <w:rsid w:val="00FD2D72"/>
    <w:rsid w:val="00FD7750"/>
    <w:rsid w:val="00FE3537"/>
    <w:rsid w:val="00FE3C68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0A8A"/>
  <w15:docId w15:val="{55F91C47-A831-4FC1-B8BD-C2963BA2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6D23"/>
    <w:pPr>
      <w:spacing w:after="0" w:line="240" w:lineRule="auto"/>
    </w:pPr>
  </w:style>
  <w:style w:type="paragraph" w:customStyle="1" w:styleId="TableText">
    <w:name w:val="Table Text"/>
    <w:rsid w:val="00FC7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44407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8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2353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23532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278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C778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C778F"/>
  </w:style>
  <w:style w:type="character" w:styleId="zlenenKpr">
    <w:name w:val="FollowedHyperlink"/>
    <w:basedOn w:val="VarsaylanParagrafYazTipi"/>
    <w:uiPriority w:val="99"/>
    <w:semiHidden/>
    <w:unhideWhenUsed/>
    <w:rsid w:val="000360A0"/>
    <w:rPr>
      <w:color w:val="954F72" w:themeColor="followedHyperlink"/>
      <w:u w:val="single"/>
    </w:rPr>
  </w:style>
  <w:style w:type="paragraph" w:customStyle="1" w:styleId="Default">
    <w:name w:val="Default"/>
    <w:rsid w:val="00343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1\Documents\cagla\doktora\mersin\mesinistatistikler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tr-TR" sz="1000" b="0" baseline="0">
                <a:latin typeface="Times New Roman" panose="02020603050405020304" pitchFamily="18" charset="0"/>
              </a:rPr>
              <a:t>Russian Federation Export Numbers January 2015-March 2016</a:t>
            </a:r>
          </a:p>
          <a:p>
            <a:pPr>
              <a:defRPr sz="1000" b="0">
                <a:latin typeface="Times New Roman" panose="02020603050405020304" pitchFamily="18" charset="0"/>
              </a:defRPr>
            </a:pPr>
            <a:r>
              <a:rPr lang="tr-TR" sz="1000" b="0" baseline="0">
                <a:latin typeface="Times New Roman" panose="02020603050405020304" pitchFamily="18" charset="0"/>
              </a:rPr>
              <a:t>(1000 USD)</a:t>
            </a:r>
          </a:p>
        </c:rich>
      </c:tx>
      <c:layout>
        <c:manualLayout>
          <c:xMode val="edge"/>
          <c:yMode val="edge"/>
          <c:x val="0.18354155730533686"/>
          <c:y val="7.24987916868052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19050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pPr>
              <a:solidFill>
                <a:schemeClr val="accent2"/>
              </a:solidFill>
              <a:ln w="6350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cat>
            <c:strRef>
              <c:f>Sayfa1!$B$2:$P$2</c:f>
              <c:strCache>
                <c:ptCount val="15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NİSAN</c:v>
                </c:pt>
                <c:pt idx="4">
                  <c:v>MAYIS</c:v>
                </c:pt>
                <c:pt idx="5">
                  <c:v>HAZİRAN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EKİM</c:v>
                </c:pt>
                <c:pt idx="10">
                  <c:v>KASIM</c:v>
                </c:pt>
                <c:pt idx="11">
                  <c:v>ARALIK</c:v>
                </c:pt>
                <c:pt idx="12">
                  <c:v>OCAK</c:v>
                </c:pt>
                <c:pt idx="13">
                  <c:v>ŞUBAT</c:v>
                </c:pt>
                <c:pt idx="14">
                  <c:v>MART</c:v>
                </c:pt>
              </c:strCache>
            </c:strRef>
          </c:cat>
          <c:val>
            <c:numRef>
              <c:f>Sayfa1!$B$3:$P$3</c:f>
              <c:numCache>
                <c:formatCode>#,##0.00</c:formatCode>
                <c:ptCount val="15"/>
                <c:pt idx="0">
                  <c:v>313273.69130000001</c:v>
                </c:pt>
                <c:pt idx="1">
                  <c:v>296232.89601999999</c:v>
                </c:pt>
                <c:pt idx="2">
                  <c:v>327017.74076999997</c:v>
                </c:pt>
                <c:pt idx="3">
                  <c:v>317062.53896999999</c:v>
                </c:pt>
                <c:pt idx="4">
                  <c:v>314978.02244999999</c:v>
                </c:pt>
                <c:pt idx="5">
                  <c:v>327487.22473000002</c:v>
                </c:pt>
                <c:pt idx="6">
                  <c:v>281259.34552999999</c:v>
                </c:pt>
                <c:pt idx="7">
                  <c:v>309651.88208000001</c:v>
                </c:pt>
                <c:pt idx="8">
                  <c:v>275824.80041000003</c:v>
                </c:pt>
                <c:pt idx="9">
                  <c:v>358015.01747999998</c:v>
                </c:pt>
                <c:pt idx="10">
                  <c:v>324066.26370000001</c:v>
                </c:pt>
                <c:pt idx="11">
                  <c:v>234869.81594999999</c:v>
                </c:pt>
                <c:pt idx="12">
                  <c:v>95824.68548</c:v>
                </c:pt>
                <c:pt idx="13">
                  <c:v>138416.15648999999</c:v>
                </c:pt>
                <c:pt idx="14">
                  <c:v>130131.62346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04-4102-B951-944C2BFEC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951424"/>
        <c:axId val="128952960"/>
      </c:lineChart>
      <c:dateAx>
        <c:axId val="128951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small" baseline="0">
                <a:ln>
                  <a:solidFill>
                    <a:schemeClr val="accent1"/>
                  </a:solidFill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tr-TR"/>
          </a:p>
        </c:txPr>
        <c:crossAx val="128952960"/>
        <c:crosses val="autoZero"/>
        <c:auto val="0"/>
        <c:lblOffset val="100"/>
        <c:baseTimeUnit val="days"/>
      </c:dateAx>
      <c:valAx>
        <c:axId val="12895296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tr-TR"/>
          </a:p>
        </c:txPr>
        <c:crossAx val="1289514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baseline="0">
                <a:latin typeface="Times New Roman" panose="02020603050405020304" pitchFamily="18" charset="0"/>
              </a:defRPr>
            </a:pPr>
            <a:r>
              <a:rPr lang="tr-TR" sz="1000" b="0" i="0" baseline="0">
                <a:latin typeface="Times New Roman" panose="02020603050405020304" pitchFamily="18" charset="0"/>
              </a:rPr>
              <a:t>Russian Federation Export Comparison</a:t>
            </a:r>
          </a:p>
          <a:p>
            <a:pPr>
              <a:defRPr sz="1000" b="0" i="0" baseline="0">
                <a:latin typeface="Times New Roman" panose="02020603050405020304" pitchFamily="18" charset="0"/>
              </a:defRPr>
            </a:pPr>
            <a:r>
              <a:rPr lang="tr-TR" sz="1000" b="0" i="0" baseline="0">
                <a:latin typeface="Times New Roman" panose="02020603050405020304" pitchFamily="18" charset="0"/>
              </a:rPr>
              <a:t>(December 2014-January-February-March 2015 with December 2015-January-February-March 2016) (1.000.000 USD)</a:t>
            </a:r>
          </a:p>
        </c:rich>
      </c:tx>
      <c:layout>
        <c:manualLayout>
          <c:xMode val="edge"/>
          <c:yMode val="edge"/>
          <c:x val="0.1225903324584427"/>
          <c:y val="5.092592592592592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Sayfa1!$A$24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Sayfa1!$B$23:$E$23</c:f>
              <c:strCache>
                <c:ptCount val="4"/>
                <c:pt idx="0">
                  <c:v>ARALIK</c:v>
                </c:pt>
                <c:pt idx="1">
                  <c:v>OCAK</c:v>
                </c:pt>
                <c:pt idx="2">
                  <c:v>ŞUBAT</c:v>
                </c:pt>
                <c:pt idx="3">
                  <c:v>MART</c:v>
                </c:pt>
              </c:strCache>
            </c:strRef>
          </c:cat>
          <c:val>
            <c:numRef>
              <c:f>Sayfa1!$B$24:$E$24</c:f>
              <c:numCache>
                <c:formatCode>#,##0</c:formatCode>
                <c:ptCount val="4"/>
                <c:pt idx="0">
                  <c:v>477</c:v>
                </c:pt>
                <c:pt idx="1">
                  <c:v>313</c:v>
                </c:pt>
                <c:pt idx="2">
                  <c:v>296</c:v>
                </c:pt>
                <c:pt idx="3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3D-45A6-AF3B-4CF9FA3F0EFD}"/>
            </c:ext>
          </c:extLst>
        </c:ser>
        <c:ser>
          <c:idx val="1"/>
          <c:order val="1"/>
          <c:tx>
            <c:strRef>
              <c:f>Sayfa1!$A$25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Sayfa1!$B$23:$E$23</c:f>
              <c:strCache>
                <c:ptCount val="4"/>
                <c:pt idx="0">
                  <c:v>ARALIK</c:v>
                </c:pt>
                <c:pt idx="1">
                  <c:v>OCAK</c:v>
                </c:pt>
                <c:pt idx="2">
                  <c:v>ŞUBAT</c:v>
                </c:pt>
                <c:pt idx="3">
                  <c:v>MART</c:v>
                </c:pt>
              </c:strCache>
            </c:strRef>
          </c:cat>
          <c:val>
            <c:numRef>
              <c:f>Sayfa1!$B$25:$E$25</c:f>
              <c:numCache>
                <c:formatCode>#,##0</c:formatCode>
                <c:ptCount val="4"/>
                <c:pt idx="0">
                  <c:v>235</c:v>
                </c:pt>
                <c:pt idx="1">
                  <c:v>96</c:v>
                </c:pt>
                <c:pt idx="2">
                  <c:v>138</c:v>
                </c:pt>
                <c:pt idx="3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3D-45A6-AF3B-4CF9FA3F0E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077056"/>
        <c:axId val="1694077600"/>
      </c:barChart>
      <c:catAx>
        <c:axId val="1694077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tr-TR"/>
          </a:p>
        </c:txPr>
        <c:crossAx val="1694077600"/>
        <c:crosses val="autoZero"/>
        <c:auto val="0"/>
        <c:lblAlgn val="ctr"/>
        <c:lblOffset val="100"/>
        <c:noMultiLvlLbl val="0"/>
      </c:catAx>
      <c:valAx>
        <c:axId val="169407760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tr-TR"/>
          </a:p>
        </c:txPr>
        <c:crossAx val="16940770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aseline="0">
              <a:latin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70BD-FAC7-4631-991E-3DDA4B40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Celil Durdağ</dc:creator>
  <cp:lastModifiedBy>şafak ümit deniz</cp:lastModifiedBy>
  <cp:revision>7</cp:revision>
  <dcterms:created xsi:type="dcterms:W3CDTF">2016-12-23T14:18:00Z</dcterms:created>
  <dcterms:modified xsi:type="dcterms:W3CDTF">2017-01-05T12:59:00Z</dcterms:modified>
</cp:coreProperties>
</file>