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5B" w:rsidRDefault="00F9745B" w:rsidP="00F9745B">
      <w:pPr>
        <w:bidi w:val="0"/>
        <w:spacing w:line="240" w:lineRule="auto"/>
        <w:rPr>
          <w:rFonts w:asciiTheme="majorBidi" w:hAnsiTheme="majorBidi" w:cstheme="majorBidi"/>
          <w:b/>
          <w:bCs/>
          <w:i/>
          <w:iCs/>
          <w:color w:val="000000"/>
          <w:kern w:val="36"/>
          <w:sz w:val="28"/>
          <w:szCs w:val="28"/>
        </w:rPr>
      </w:pPr>
    </w:p>
    <w:p w:rsidR="00F9745B" w:rsidRDefault="00F9745B" w:rsidP="00F9745B">
      <w:pPr>
        <w:bidi w:val="0"/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i/>
          <w:iCs/>
          <w:color w:val="000000"/>
          <w:kern w:val="36"/>
          <w:sz w:val="28"/>
          <w:szCs w:val="28"/>
        </w:rPr>
        <w:t xml:space="preserve">The Decision Makers' Perceptions Toward The Adoption of Information Technology By Government Institutions In Jordan And Its Affect On Information Accessibility, and Decision Making Quality . </w:t>
      </w: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Dr. Rami Tbaishat (Asst. Prof)</w:t>
      </w: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Yarmouk University</w:t>
      </w: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Irbid, Jordan</w:t>
      </w:r>
    </w:p>
    <w:p w:rsidR="00F9745B" w:rsidRDefault="00907C1A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hyperlink r:id="rId5" w:history="1">
        <w:r w:rsidR="00F9745B" w:rsidRPr="00C32297">
          <w:rPr>
            <w:rStyle w:val="Hyperlink"/>
            <w:rFonts w:asciiTheme="majorBidi" w:hAnsiTheme="majorBidi" w:cstheme="majorBidi"/>
            <w:b/>
            <w:bCs/>
            <w:i/>
            <w:iCs/>
            <w:sz w:val="28"/>
            <w:szCs w:val="28"/>
          </w:rPr>
          <w:t>rururami@hotmail.com</w:t>
        </w:r>
      </w:hyperlink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Dr. Saleh Khasawneh(Asst. Prof)</w:t>
      </w: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Yarmouk University</w:t>
      </w:r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Irbid, Jordan</w:t>
      </w:r>
    </w:p>
    <w:p w:rsidR="00F9745B" w:rsidRDefault="00907C1A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hyperlink r:id="rId6" w:history="1">
        <w:r w:rsidR="00F9745B" w:rsidRPr="00C32297">
          <w:rPr>
            <w:rStyle w:val="Hyperlink"/>
            <w:rFonts w:asciiTheme="majorBidi" w:hAnsiTheme="majorBidi" w:cstheme="majorBidi"/>
            <w:b/>
            <w:bCs/>
            <w:i/>
            <w:iCs/>
            <w:sz w:val="28"/>
            <w:szCs w:val="28"/>
          </w:rPr>
          <w:t>Saleh1966@yahoo.com</w:t>
        </w:r>
      </w:hyperlink>
    </w:p>
    <w:p w:rsidR="00F9745B" w:rsidRDefault="00F9745B" w:rsidP="00F9745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F9745B" w:rsidRDefault="00F9745B" w:rsidP="00F9745B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F9745B" w:rsidRDefault="00F9745B" w:rsidP="00F9745B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F9745B" w:rsidRDefault="00F9745B" w:rsidP="00F9745B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F9745B" w:rsidRPr="001E317C" w:rsidRDefault="00F9745B" w:rsidP="00F9745B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E317C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F9745B" w:rsidRPr="001E317C" w:rsidRDefault="00F9745B" w:rsidP="00F9745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F9745B" w:rsidRPr="001E317C" w:rsidRDefault="00F9745B" w:rsidP="00F9745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F9745B" w:rsidRPr="00B83A0A" w:rsidRDefault="00F9745B" w:rsidP="00F9745B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r w:rsidRPr="001E317C">
        <w:rPr>
          <w:rFonts w:asciiTheme="majorBidi" w:hAnsiTheme="majorBidi" w:cstheme="majorBidi"/>
          <w:sz w:val="24"/>
          <w:szCs w:val="24"/>
        </w:rPr>
        <w:tab/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 this age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rapidly advancing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technology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,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many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governments around the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world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have spent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 great deal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of money on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these tools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,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 order to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increase the performance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their work.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Therefore,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Jordanian government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decided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to implement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information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technology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 public institutions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.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However, the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picture is not clear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about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perceptions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of users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towards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this technology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>.</w:t>
      </w:r>
    </w:p>
    <w:p w:rsidR="00F9745B" w:rsidRPr="00B83A0A" w:rsidRDefault="00F9745B" w:rsidP="00F9745B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r w:rsidRPr="00B83A0A">
        <w:rPr>
          <w:rFonts w:asciiTheme="majorBidi" w:hAnsiTheme="majorBidi" w:cstheme="majorBidi"/>
          <w:sz w:val="26"/>
          <w:szCs w:val="26"/>
        </w:rPr>
        <w:tab/>
      </w:r>
    </w:p>
    <w:p w:rsidR="00F9745B" w:rsidRPr="00B83A0A" w:rsidRDefault="00F9745B" w:rsidP="00F9745B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purpose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this study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was to explore the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perceptions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decision-makers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towards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use of this technology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and its impact on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access to information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and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quality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decision-making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>.</w:t>
      </w:r>
    </w:p>
    <w:p w:rsidR="00F9745B" w:rsidRPr="00B83A0A" w:rsidRDefault="00F9745B" w:rsidP="00F9745B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Quantitative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methodology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was used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to obtain the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information necessary to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achieve the objectives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this study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.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Three hundred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questionnaires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to decision-makers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located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 the city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Irbid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were distributed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.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Two hundred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sixty eight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questionnaires were returned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;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253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were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usable,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at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84%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response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rate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.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Descriptive statistics was used to analyze the data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>.</w:t>
      </w:r>
    </w:p>
    <w:p w:rsidR="00F9745B" w:rsidRPr="00B83A0A" w:rsidRDefault="00F9745B" w:rsidP="00F9745B">
      <w:pPr>
        <w:spacing w:after="0" w:line="240" w:lineRule="auto"/>
        <w:jc w:val="right"/>
        <w:rPr>
          <w:rStyle w:val="hps"/>
          <w:rFonts w:asciiTheme="majorBidi" w:hAnsiTheme="majorBidi" w:cstheme="majorBidi"/>
          <w:color w:val="222222"/>
          <w:sz w:val="26"/>
          <w:szCs w:val="26"/>
        </w:rPr>
      </w:pPr>
    </w:p>
    <w:p w:rsidR="00F9745B" w:rsidRPr="00B83A0A" w:rsidRDefault="00F9745B" w:rsidP="00F9745B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results indicated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importance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computer technology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 the Jordanian</w:t>
      </w:r>
      <w:r>
        <w:rPr>
          <w:rFonts w:asciiTheme="majorBidi" w:hAnsiTheme="majorBidi" w:cstheme="majorBidi"/>
          <w:color w:val="222222"/>
          <w:sz w:val="26"/>
          <w:szCs w:val="26"/>
        </w:rPr>
        <w:t xml:space="preserve"> governmental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organizations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.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results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revealed that the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 xml:space="preserve">majority of the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lastRenderedPageBreak/>
        <w:t>participants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expressed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positive perceptions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about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technology.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They saw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this technology as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 viable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,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necessary and effective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tool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.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However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, they still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expected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to have more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activ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e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role of this technology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 government institutions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.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Also,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they provided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many of the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factors that led to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some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restrictions on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use of computers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.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 addition,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the study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revealed that the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demographic characteristics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that would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hinder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perceptions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towards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this technology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seems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mostly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unfounded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>.</w:t>
      </w:r>
    </w:p>
    <w:p w:rsidR="00F9745B" w:rsidRPr="00B83A0A" w:rsidRDefault="00F9745B" w:rsidP="00F9745B">
      <w:pPr>
        <w:spacing w:after="0" w:line="240" w:lineRule="auto"/>
        <w:jc w:val="right"/>
        <w:rPr>
          <w:rStyle w:val="hps"/>
          <w:rFonts w:asciiTheme="majorBidi" w:hAnsiTheme="majorBidi" w:cstheme="majorBidi"/>
          <w:color w:val="222222"/>
          <w:sz w:val="26"/>
          <w:szCs w:val="26"/>
        </w:rPr>
      </w:pPr>
    </w:p>
    <w:p w:rsidR="00F9745B" w:rsidRDefault="00F9745B" w:rsidP="00F9745B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6"/>
          <w:szCs w:val="26"/>
        </w:rPr>
      </w:pP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Based on the results of this study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,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Jordanian government should provide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 xml:space="preserve">its </w:t>
      </w:r>
      <w:r>
        <w:rPr>
          <w:rStyle w:val="hps"/>
          <w:rFonts w:asciiTheme="majorBidi" w:hAnsiTheme="majorBidi" w:cstheme="majorBidi"/>
          <w:color w:val="222222"/>
          <w:sz w:val="26"/>
          <w:szCs w:val="26"/>
        </w:rPr>
        <w:t xml:space="preserve">employees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more training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and education opportunities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on the use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this technology, in order to maintain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, improve and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increase the use of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such technology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  <w:r w:rsidRPr="00B83A0A">
        <w:rPr>
          <w:rStyle w:val="hps"/>
          <w:rFonts w:asciiTheme="majorBidi" w:hAnsiTheme="majorBidi" w:cstheme="majorBidi"/>
          <w:color w:val="222222"/>
          <w:sz w:val="26"/>
          <w:szCs w:val="26"/>
        </w:rPr>
        <w:t>in the future</w:t>
      </w:r>
      <w:r w:rsidRPr="00B83A0A">
        <w:rPr>
          <w:rFonts w:asciiTheme="majorBidi" w:hAnsiTheme="majorBidi" w:cstheme="majorBidi"/>
          <w:color w:val="222222"/>
          <w:sz w:val="26"/>
          <w:szCs w:val="26"/>
        </w:rPr>
        <w:t>.</w:t>
      </w:r>
    </w:p>
    <w:p w:rsidR="00F9745B" w:rsidRPr="00B83A0A" w:rsidRDefault="00F9745B" w:rsidP="00F9745B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6"/>
          <w:szCs w:val="26"/>
        </w:rPr>
      </w:pPr>
    </w:p>
    <w:p w:rsidR="00F9745B" w:rsidRDefault="00F9745B" w:rsidP="00F9745B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6"/>
          <w:szCs w:val="26"/>
        </w:rPr>
      </w:pPr>
      <w:r w:rsidRPr="00B83A0A">
        <w:rPr>
          <w:rFonts w:asciiTheme="majorBidi" w:hAnsiTheme="majorBidi" w:cstheme="majorBidi"/>
          <w:color w:val="222222"/>
          <w:sz w:val="26"/>
          <w:szCs w:val="26"/>
        </w:rPr>
        <w:t>Keywords: information technology, decision making, e-government, Jordanian government.</w:t>
      </w:r>
    </w:p>
    <w:p w:rsidR="00F9745B" w:rsidRDefault="00F9745B" w:rsidP="00F9745B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6"/>
          <w:szCs w:val="26"/>
        </w:rPr>
      </w:pPr>
    </w:p>
    <w:p w:rsidR="00F9745B" w:rsidRDefault="00F9745B" w:rsidP="00F9745B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6"/>
          <w:szCs w:val="26"/>
        </w:rPr>
      </w:pPr>
      <w:r>
        <w:rPr>
          <w:rFonts w:asciiTheme="majorBidi" w:hAnsiTheme="majorBidi" w:cstheme="majorBidi"/>
          <w:color w:val="222222"/>
          <w:sz w:val="26"/>
          <w:szCs w:val="26"/>
        </w:rPr>
        <w:t>JEL Codes:</w:t>
      </w:r>
    </w:p>
    <w:p w:rsidR="00F9745B" w:rsidRDefault="00F9745B" w:rsidP="008E745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color w:val="222222"/>
          <w:sz w:val="26"/>
          <w:szCs w:val="26"/>
        </w:rPr>
      </w:pPr>
      <w:r>
        <w:rPr>
          <w:rFonts w:asciiTheme="majorBidi" w:hAnsiTheme="majorBidi" w:cstheme="majorBidi"/>
          <w:color w:val="222222"/>
          <w:sz w:val="26"/>
          <w:szCs w:val="26"/>
        </w:rPr>
        <w:t xml:space="preserve">JEL </w:t>
      </w:r>
      <w:r w:rsidR="008E745C">
        <w:rPr>
          <w:rFonts w:asciiTheme="majorBidi" w:hAnsiTheme="majorBidi" w:cstheme="majorBidi"/>
          <w:color w:val="222222"/>
          <w:sz w:val="26"/>
          <w:szCs w:val="26"/>
        </w:rPr>
        <w:t>C88</w:t>
      </w:r>
    </w:p>
    <w:p w:rsidR="00F9745B" w:rsidRDefault="00F9745B" w:rsidP="008E745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color w:val="222222"/>
          <w:sz w:val="26"/>
          <w:szCs w:val="26"/>
        </w:rPr>
      </w:pPr>
      <w:r>
        <w:rPr>
          <w:rFonts w:asciiTheme="majorBidi" w:hAnsiTheme="majorBidi" w:cstheme="majorBidi"/>
          <w:color w:val="222222"/>
          <w:sz w:val="26"/>
          <w:szCs w:val="26"/>
        </w:rPr>
        <w:t xml:space="preserve">JEL </w:t>
      </w:r>
      <w:r w:rsidR="008E745C">
        <w:rPr>
          <w:rFonts w:asciiTheme="majorBidi" w:hAnsiTheme="majorBidi" w:cstheme="majorBidi"/>
          <w:color w:val="222222"/>
          <w:sz w:val="26"/>
          <w:szCs w:val="26"/>
        </w:rPr>
        <w:t>D70</w:t>
      </w:r>
    </w:p>
    <w:p w:rsidR="00F9745B" w:rsidRDefault="00F9745B" w:rsidP="008E745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color w:val="222222"/>
          <w:sz w:val="26"/>
          <w:szCs w:val="26"/>
        </w:rPr>
      </w:pPr>
      <w:r>
        <w:rPr>
          <w:rFonts w:asciiTheme="majorBidi" w:hAnsiTheme="majorBidi" w:cstheme="majorBidi"/>
          <w:color w:val="222222"/>
          <w:sz w:val="26"/>
          <w:szCs w:val="26"/>
        </w:rPr>
        <w:t xml:space="preserve">JEL </w:t>
      </w:r>
      <w:r w:rsidR="008E745C">
        <w:rPr>
          <w:rFonts w:asciiTheme="majorBidi" w:hAnsiTheme="majorBidi" w:cstheme="majorBidi"/>
          <w:color w:val="222222"/>
          <w:sz w:val="26"/>
          <w:szCs w:val="26"/>
        </w:rPr>
        <w:t>D78</w:t>
      </w:r>
    </w:p>
    <w:p w:rsidR="00F9745B" w:rsidRDefault="00F9745B" w:rsidP="008E745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color w:val="222222"/>
          <w:sz w:val="26"/>
          <w:szCs w:val="26"/>
        </w:rPr>
      </w:pPr>
      <w:r>
        <w:rPr>
          <w:rFonts w:asciiTheme="majorBidi" w:hAnsiTheme="majorBidi" w:cstheme="majorBidi"/>
          <w:color w:val="222222"/>
          <w:sz w:val="26"/>
          <w:szCs w:val="26"/>
        </w:rPr>
        <w:t>JEL D8</w:t>
      </w:r>
      <w:r w:rsidR="008E745C">
        <w:rPr>
          <w:rFonts w:asciiTheme="majorBidi" w:hAnsiTheme="majorBidi" w:cstheme="majorBidi"/>
          <w:color w:val="222222"/>
          <w:sz w:val="26"/>
          <w:szCs w:val="26"/>
        </w:rPr>
        <w:t>0</w:t>
      </w:r>
    </w:p>
    <w:p w:rsidR="008E745C" w:rsidRDefault="008E745C" w:rsidP="008E745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color w:val="222222"/>
          <w:sz w:val="26"/>
          <w:szCs w:val="26"/>
        </w:rPr>
      </w:pPr>
      <w:r>
        <w:rPr>
          <w:rFonts w:asciiTheme="majorBidi" w:hAnsiTheme="majorBidi" w:cstheme="majorBidi"/>
          <w:color w:val="222222"/>
          <w:sz w:val="26"/>
          <w:szCs w:val="26"/>
        </w:rPr>
        <w:t>JEL D81</w:t>
      </w:r>
    </w:p>
    <w:p w:rsidR="00F9745B" w:rsidRPr="00F9745B" w:rsidRDefault="00F9745B" w:rsidP="00F9745B">
      <w:pPr>
        <w:pStyle w:val="ListParagraph"/>
        <w:bidi w:val="0"/>
        <w:spacing w:after="0" w:line="240" w:lineRule="auto"/>
        <w:rPr>
          <w:rFonts w:asciiTheme="majorBidi" w:hAnsiTheme="majorBidi" w:cstheme="majorBidi"/>
          <w:color w:val="222222"/>
          <w:sz w:val="26"/>
          <w:szCs w:val="26"/>
        </w:rPr>
      </w:pPr>
    </w:p>
    <w:p w:rsidR="00F9745B" w:rsidRPr="00F9745B" w:rsidRDefault="00F9745B" w:rsidP="00F9745B">
      <w:pPr>
        <w:pStyle w:val="ListParagraph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F9745B">
        <w:rPr>
          <w:rFonts w:asciiTheme="majorBidi" w:hAnsiTheme="majorBidi" w:cstheme="majorBidi"/>
          <w:color w:val="222222"/>
          <w:sz w:val="26"/>
          <w:szCs w:val="26"/>
        </w:rPr>
        <w:t xml:space="preserve"> </w:t>
      </w:r>
    </w:p>
    <w:p w:rsidR="003F2596" w:rsidRPr="00F9745B" w:rsidRDefault="003F2596">
      <w:pPr>
        <w:rPr>
          <w:lang w:bidi="ar-JO"/>
        </w:rPr>
      </w:pPr>
    </w:p>
    <w:sectPr w:rsidR="003F2596" w:rsidRPr="00F9745B" w:rsidSect="00907C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1F40"/>
    <w:multiLevelType w:val="hybridMultilevel"/>
    <w:tmpl w:val="0A9E9EA8"/>
    <w:lvl w:ilvl="0" w:tplc="A372FA4E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73A9C"/>
    <w:multiLevelType w:val="hybridMultilevel"/>
    <w:tmpl w:val="65D0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9745B"/>
    <w:rsid w:val="003F2596"/>
    <w:rsid w:val="008E745C"/>
    <w:rsid w:val="00907C1A"/>
    <w:rsid w:val="00F9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45B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F9745B"/>
  </w:style>
  <w:style w:type="paragraph" w:styleId="ListParagraph">
    <w:name w:val="List Paragraph"/>
    <w:basedOn w:val="Normal"/>
    <w:uiPriority w:val="34"/>
    <w:qFormat/>
    <w:rsid w:val="00F97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h1966@yahoo.com" TargetMode="External"/><Relationship Id="rId5" Type="http://schemas.openxmlformats.org/officeDocument/2006/relationships/hyperlink" Target="mailto:rururam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yucc</dc:creator>
  <cp:keywords/>
  <dc:description/>
  <cp:lastModifiedBy>yucc</cp:lastModifiedBy>
  <cp:revision>3</cp:revision>
  <dcterms:created xsi:type="dcterms:W3CDTF">2015-05-31T09:03:00Z</dcterms:created>
  <dcterms:modified xsi:type="dcterms:W3CDTF">2015-05-31T11:07:00Z</dcterms:modified>
</cp:coreProperties>
</file>