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92" w:rsidRPr="004B0438" w:rsidRDefault="00F01F92" w:rsidP="00F01F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0438">
        <w:rPr>
          <w:rFonts w:ascii="Times New Roman" w:hAnsi="Times New Roman" w:cs="Times New Roman"/>
          <w:b/>
          <w:sz w:val="32"/>
          <w:szCs w:val="32"/>
        </w:rPr>
        <w:t>Institutional Quality and Economic Growth in East African Economies</w:t>
      </w:r>
    </w:p>
    <w:p w:rsidR="00F01F92" w:rsidRPr="00C03E22" w:rsidRDefault="00F01F92" w:rsidP="00F01F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F92" w:rsidRDefault="00F01F92" w:rsidP="00F01F9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15AB">
        <w:rPr>
          <w:rFonts w:ascii="Times New Roman" w:hAnsi="Times New Roman" w:cs="Times New Roman"/>
          <w:sz w:val="24"/>
          <w:szCs w:val="24"/>
        </w:rPr>
        <w:t>MogaTanoJilenga</w:t>
      </w:r>
      <w:proofErr w:type="spellEnd"/>
      <w:r w:rsidRPr="00B715AB">
        <w:rPr>
          <w:rFonts w:ascii="Times New Roman" w:hAnsi="Times New Roman" w:cs="Times New Roman"/>
          <w:sz w:val="24"/>
          <w:szCs w:val="24"/>
        </w:rPr>
        <w:t>*</w:t>
      </w:r>
    </w:p>
    <w:p w:rsidR="00F01F92" w:rsidRDefault="00F01F92" w:rsidP="00F01F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mjilenga@yahoo.com</w:t>
      </w:r>
    </w:p>
    <w:p w:rsidR="00F01F92" w:rsidRDefault="00F01F92" w:rsidP="00F01F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&amp;</w:t>
      </w:r>
    </w:p>
    <w:p w:rsidR="00F01F92" w:rsidRDefault="00F01F92" w:rsidP="00F01F9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XuHelian</w:t>
      </w:r>
      <w:proofErr w:type="spellEnd"/>
    </w:p>
    <w:p w:rsidR="00F01F92" w:rsidRPr="00B715AB" w:rsidRDefault="00F01F92" w:rsidP="00F01F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xuhelian@163.com</w:t>
      </w:r>
    </w:p>
    <w:p w:rsidR="00F01F92" w:rsidRPr="00F01F92" w:rsidRDefault="00F01F92" w:rsidP="00F01F92">
      <w:pPr>
        <w:jc w:val="center"/>
        <w:rPr>
          <w:rFonts w:asciiTheme="majorHAnsi" w:hAnsiTheme="majorHAnsi" w:cs="Times New Roman"/>
          <w:sz w:val="24"/>
          <w:szCs w:val="24"/>
        </w:rPr>
      </w:pPr>
      <w:r w:rsidRPr="00CF329D">
        <w:rPr>
          <w:rFonts w:ascii="Times New Roman" w:eastAsia="SimHei" w:hAnsi="Times New Roman" w:cs="Times New Roman" w:hint="eastAsia"/>
          <w:color w:val="000000"/>
          <w:sz w:val="24"/>
          <w:szCs w:val="24"/>
        </w:rPr>
        <w:t>School</w:t>
      </w:r>
      <w:r w:rsidRPr="00CF329D">
        <w:rPr>
          <w:rFonts w:ascii="Times New Roman" w:eastAsia="SimHei" w:hAnsi="Times New Roman" w:cs="Times New Roman"/>
          <w:color w:val="000000"/>
          <w:sz w:val="24"/>
          <w:szCs w:val="24"/>
        </w:rPr>
        <w:t xml:space="preserve"> of Economics and Trade, Hunan University, Changsha, 410079, China</w:t>
      </w:r>
    </w:p>
    <w:p w:rsidR="00F01F92" w:rsidRPr="000E4279" w:rsidRDefault="00F01F92" w:rsidP="00F01F92">
      <w:pPr>
        <w:jc w:val="center"/>
        <w:rPr>
          <w:rFonts w:asciiTheme="majorHAnsi" w:hAnsiTheme="majorHAnsi" w:cs="Times New Roman"/>
          <w:sz w:val="24"/>
          <w:szCs w:val="24"/>
        </w:rPr>
      </w:pPr>
    </w:p>
    <w:p w:rsidR="00F01F92" w:rsidRPr="00895F8C" w:rsidRDefault="00F01F92" w:rsidP="00F01F92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4B043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Abstract: </w:t>
      </w:r>
      <w:r w:rsidRPr="004B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This study examines the effect of quality of institutions on economic growth in five East African countries usin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g panel data from 1996 to 2015.</w:t>
      </w:r>
      <w:r w:rsidRPr="004B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Fixed effects (FE) and random effects (RE) were used for estimation. Using </w:t>
      </w:r>
      <w:proofErr w:type="spellStart"/>
      <w:r w:rsidRPr="004B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Hausman</w:t>
      </w:r>
      <w:proofErr w:type="spellEnd"/>
      <w:r w:rsidRPr="004B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test, FE was earmarked to be more appropriate model for our study. The empirical findings show that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the </w:t>
      </w:r>
      <w:r w:rsidRPr="004B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quality of institutionsignificant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ly</w:t>
      </w:r>
      <w:r w:rsidRPr="004B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impact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</w:t>
      </w:r>
      <w:r w:rsidRPr="004B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on economic growth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</w:t>
      </w:r>
      <w:r w:rsidRPr="004B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Political stability, government effectiveness, rule of law and control of corruption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in particular</w:t>
      </w:r>
      <w:r w:rsidRPr="004B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are significant variables. Regulatory quality and voice and accountability have insignificant effect on growth. The re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sults suggest that governance that promotes</w:t>
      </w:r>
      <w:r w:rsidRPr="004B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strong institutions is an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important condition for </w:t>
      </w:r>
      <w:r w:rsidRPr="004B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economic growth. Particular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focus should be focused on</w:t>
      </w:r>
      <w:r w:rsidRPr="004B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enhancing political stability, government effectiveness, </w:t>
      </w:r>
      <w:proofErr w:type="gramStart"/>
      <w:r w:rsidRPr="004B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rule</w:t>
      </w:r>
      <w:proofErr w:type="gramEnd"/>
      <w:r w:rsidRPr="004B043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of law and control of corruption so as to attain economic development.</w:t>
      </w:r>
    </w:p>
    <w:p w:rsidR="00F01F92" w:rsidRDefault="00F01F92" w:rsidP="00F01F92">
      <w:pPr>
        <w:jc w:val="both"/>
        <w:rPr>
          <w:rFonts w:ascii="Times New Roman" w:hAnsi="Times New Roman" w:cs="Times New Roman"/>
          <w:sz w:val="24"/>
          <w:szCs w:val="24"/>
        </w:rPr>
      </w:pPr>
      <w:r w:rsidRPr="00403BCD">
        <w:rPr>
          <w:rFonts w:ascii="Times New Roman" w:hAnsi="Times New Roman" w:cs="Times New Roman"/>
          <w:b/>
          <w:sz w:val="24"/>
          <w:szCs w:val="24"/>
        </w:rPr>
        <w:t>Keywords:</w:t>
      </w:r>
      <w:r w:rsidRPr="00403BCD">
        <w:rPr>
          <w:rFonts w:ascii="Times New Roman" w:hAnsi="Times New Roman" w:cs="Times New Roman"/>
          <w:sz w:val="24"/>
          <w:szCs w:val="24"/>
        </w:rPr>
        <w:t xml:space="preserve"> Institutional quality, economic growth, East Africa, Fixed effects</w:t>
      </w:r>
    </w:p>
    <w:p w:rsidR="00F01F92" w:rsidRPr="00052796" w:rsidRDefault="00F01F92" w:rsidP="00F01F9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23A84">
        <w:rPr>
          <w:rFonts w:ascii="Times New Roman" w:hAnsi="Times New Roman" w:cs="Times New Roman"/>
          <w:b/>
          <w:sz w:val="24"/>
          <w:szCs w:val="24"/>
        </w:rPr>
        <w:t>JE</w:t>
      </w:r>
      <w:bookmarkStart w:id="0" w:name="_GoBack"/>
      <w:bookmarkEnd w:id="0"/>
      <w:r w:rsidRPr="00923A84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O43.</w:t>
      </w:r>
      <w:proofErr w:type="gramEnd"/>
    </w:p>
    <w:p w:rsidR="005E56F0" w:rsidRDefault="005E56F0" w:rsidP="00F01F92">
      <w:pPr>
        <w:jc w:val="center"/>
      </w:pPr>
    </w:p>
    <w:sectPr w:rsidR="005E56F0" w:rsidSect="00653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01F92"/>
    <w:rsid w:val="005E56F0"/>
    <w:rsid w:val="005F770A"/>
    <w:rsid w:val="006275E5"/>
    <w:rsid w:val="00653EC4"/>
    <w:rsid w:val="00D5040A"/>
    <w:rsid w:val="00F01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F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moga</dc:creator>
  <cp:lastModifiedBy>Bilal</cp:lastModifiedBy>
  <cp:revision>2</cp:revision>
  <dcterms:created xsi:type="dcterms:W3CDTF">2017-07-27T12:44:00Z</dcterms:created>
  <dcterms:modified xsi:type="dcterms:W3CDTF">2017-07-27T12:44:00Z</dcterms:modified>
</cp:coreProperties>
</file>